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8C" w:rsidRDefault="00AF0734" w:rsidP="00981A8C">
      <w:pPr>
        <w:spacing w:before="120" w:after="120"/>
        <w:rPr>
          <w:b/>
        </w:rPr>
      </w:pPr>
      <w:r w:rsidRPr="00AF0734">
        <w:rPr>
          <w:b/>
          <w:noProof/>
        </w:rPr>
        <w:drawing>
          <wp:inline distT="0" distB="0" distL="0" distR="0">
            <wp:extent cx="5939385" cy="9191625"/>
            <wp:effectExtent l="0" t="0" r="0" b="0"/>
            <wp:docPr id="2" name="Рисунок 2" descr="C:\Users\Магнат\Desktop\ТИТУЛ ТР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ТИТУЛ ТР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70" cy="919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1A8C" w:rsidRDefault="00981A8C" w:rsidP="00981A8C">
      <w:pPr>
        <w:spacing w:before="120" w:after="120"/>
        <w:rPr>
          <w:b/>
        </w:rPr>
      </w:pPr>
    </w:p>
    <w:p w:rsidR="00981A8C" w:rsidRDefault="00981A8C" w:rsidP="00981A8C">
      <w:pPr>
        <w:spacing w:before="120" w:after="120"/>
        <w:rPr>
          <w:b/>
        </w:rPr>
      </w:pPr>
    </w:p>
    <w:p w:rsidR="00C613E7" w:rsidRPr="00981A8C" w:rsidRDefault="006E0ACC" w:rsidP="00981A8C">
      <w:pPr>
        <w:spacing w:before="120" w:after="120"/>
        <w:jc w:val="center"/>
        <w:rPr>
          <w:i/>
        </w:rPr>
      </w:pPr>
      <w:r w:rsidRPr="00981A8C">
        <w:rPr>
          <w:b/>
        </w:rPr>
        <w:t>Раздел 1</w:t>
      </w:r>
      <w:r>
        <w:t xml:space="preserve">. </w:t>
      </w:r>
      <w:r w:rsidRPr="00981A8C">
        <w:rPr>
          <w:b/>
        </w:rPr>
        <w:t>Комплекс основных характеристик программы</w:t>
      </w:r>
    </w:p>
    <w:p w:rsidR="00C613E7" w:rsidRDefault="006E0ACC">
      <w:pPr>
        <w:pStyle w:val="ab"/>
        <w:numPr>
          <w:ilvl w:val="1"/>
          <w:numId w:val="1"/>
        </w:numPr>
        <w:spacing w:before="120" w:after="120"/>
        <w:ind w:left="714"/>
        <w:jc w:val="center"/>
      </w:pPr>
      <w:r>
        <w:rPr>
          <w:b/>
        </w:rPr>
        <w:t>Пояснительная записка</w:t>
      </w:r>
    </w:p>
    <w:p w:rsidR="00C613E7" w:rsidRDefault="006E0ACC">
      <w:pPr>
        <w:pStyle w:val="ab"/>
        <w:ind w:left="0" w:firstLine="709"/>
        <w:jc w:val="both"/>
      </w:pPr>
      <w:r>
        <w:t>Дополнительная общеобразовательная общеразвивающая программа «Промышленный дизайн: от замысла к готовому продукту» является программой технической направленности цифрового профиля «Точка роста» в рамк</w:t>
      </w:r>
      <w:r w:rsidR="0029516D">
        <w:t>ах нацпроекта «Образование»  для 5-6</w:t>
      </w:r>
      <w:r>
        <w:t xml:space="preserve"> классов. Программа носит практико-ориентированный характер и направлена на овладение учащимися технологий дизайн- проектирования в области промышленного дизайна.</w:t>
      </w:r>
    </w:p>
    <w:p w:rsidR="00C613E7" w:rsidRDefault="006E0ACC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Актуальность</w:t>
      </w:r>
    </w:p>
    <w:p w:rsidR="00C613E7" w:rsidRDefault="006E0ACC">
      <w:pPr>
        <w:pStyle w:val="ab"/>
        <w:ind w:left="0" w:firstLine="709"/>
        <w:jc w:val="both"/>
      </w:pPr>
      <w:r>
        <w:t xml:space="preserve"> </w:t>
      </w:r>
      <w:r>
        <w:rPr>
          <w:color w:val="111111"/>
        </w:rPr>
        <w:t xml:space="preserve">Промышленный дизайнер – это специалист, который создает удобные, красивые, практичные и безопасные предметы. </w:t>
      </w:r>
      <w:r>
        <w:t>По мере прохождения учебного материала программы у учащихся будут формироваться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 Обучение по данной программе создает благоприятные условия для интеллектуального и духовного воспитания личности ребенка, социально- культурного и профессионального самоопределения, развития познавательной активности и творческой самореализации учащихся. Программа интегрирует в себе достижения сразу нескольких традиционных направлений:</w:t>
      </w:r>
      <w:r>
        <w:tab/>
        <w:t xml:space="preserve">дизайн-проектирование, эргономика, </w:t>
      </w:r>
      <w:r>
        <w:rPr>
          <w:spacing w:val="-3"/>
        </w:rPr>
        <w:t xml:space="preserve">скетчинг, </w:t>
      </w:r>
      <w:r>
        <w:t>материаловедение, методы проектной работы, прототипирование и привносит в них современные технологические решения, инструменты и приборы.</w:t>
      </w:r>
    </w:p>
    <w:p w:rsidR="00C613E7" w:rsidRDefault="006E0ACC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Направленность и уровень программы</w:t>
      </w:r>
    </w:p>
    <w:p w:rsidR="00C613E7" w:rsidRDefault="006E0ACC">
      <w:pPr>
        <w:pStyle w:val="ab"/>
        <w:ind w:left="0" w:firstLine="709"/>
        <w:jc w:val="both"/>
      </w:pPr>
      <w:r>
        <w:t>Программа имеет техническую направленность и базовый уровень освоения.</w:t>
      </w:r>
    </w:p>
    <w:p w:rsidR="00C613E7" w:rsidRDefault="00C613E7">
      <w:pPr>
        <w:pStyle w:val="ab"/>
        <w:ind w:left="0" w:firstLine="709"/>
        <w:jc w:val="center"/>
        <w:rPr>
          <w:b/>
          <w:bCs/>
        </w:rPr>
      </w:pPr>
    </w:p>
    <w:p w:rsidR="00C613E7" w:rsidRDefault="006E0ACC">
      <w:pPr>
        <w:pStyle w:val="ab"/>
        <w:ind w:left="0" w:firstLine="709"/>
        <w:jc w:val="center"/>
        <w:rPr>
          <w:b/>
          <w:bCs/>
        </w:rPr>
      </w:pPr>
      <w:r>
        <w:rPr>
          <w:b/>
          <w:bCs/>
        </w:rPr>
        <w:t>Адресат</w:t>
      </w:r>
    </w:p>
    <w:p w:rsidR="00C613E7" w:rsidRDefault="0029516D">
      <w:pPr>
        <w:pStyle w:val="ab"/>
        <w:spacing w:before="120" w:after="120"/>
        <w:ind w:left="0" w:firstLine="709"/>
        <w:jc w:val="both"/>
      </w:pPr>
      <w:r>
        <w:t>Программа адресована детям от 10 до 12</w:t>
      </w:r>
      <w:r w:rsidR="006E0ACC">
        <w:t xml:space="preserve"> лет. </w:t>
      </w:r>
      <w:r>
        <w:t>Программа рассчитана для  разновозрастной</w:t>
      </w:r>
      <w:r w:rsidR="006E0ACC">
        <w:t xml:space="preserve"> групп</w:t>
      </w:r>
      <w:r>
        <w:t>ы</w:t>
      </w:r>
      <w:r w:rsidR="006E0ACC">
        <w:t>. Разновозрастная группа из мальч</w:t>
      </w:r>
      <w:r>
        <w:t>иков и девочек в составе от 10-15</w:t>
      </w:r>
      <w:r w:rsidR="006E0ACC">
        <w:t xml:space="preserve"> человек, но не более 15 человек.</w:t>
      </w:r>
    </w:p>
    <w:p w:rsidR="00C613E7" w:rsidRDefault="00C613E7">
      <w:pPr>
        <w:pStyle w:val="ab"/>
        <w:spacing w:before="120" w:after="120"/>
        <w:ind w:left="0" w:firstLine="709"/>
        <w:jc w:val="both"/>
      </w:pPr>
    </w:p>
    <w:p w:rsidR="00C613E7" w:rsidRDefault="006E0ACC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Формы и методы обучения</w:t>
      </w:r>
    </w:p>
    <w:p w:rsidR="00C613E7" w:rsidRDefault="006E0ACC">
      <w:pPr>
        <w:pStyle w:val="ab"/>
        <w:ind w:left="0" w:firstLine="709"/>
        <w:jc w:val="both"/>
      </w:pPr>
      <w:r>
        <w:t>Форма обучения по программе – очная. Для достижения поставленных целей и решения поставленных задач используются активные методы обучения: занятие в форме проблемно-поисковой</w:t>
      </w:r>
      <w:r>
        <w:rPr>
          <w:spacing w:val="-8"/>
        </w:rPr>
        <w:t xml:space="preserve"> </w:t>
      </w:r>
      <w:r>
        <w:t>деятельности, занятие в форме мозгового</w:t>
      </w:r>
      <w:r>
        <w:rPr>
          <w:spacing w:val="-1"/>
        </w:rPr>
        <w:t xml:space="preserve"> </w:t>
      </w:r>
      <w:r>
        <w:t>штурма, занятие в форме частично-поисковой</w:t>
      </w:r>
      <w:r>
        <w:rPr>
          <w:spacing w:val="-3"/>
        </w:rPr>
        <w:t xml:space="preserve"> </w:t>
      </w:r>
      <w:r>
        <w:t xml:space="preserve">деятельности. </w:t>
      </w:r>
    </w:p>
    <w:p w:rsidR="00C613E7" w:rsidRDefault="006E0ACC">
      <w:pPr>
        <w:pStyle w:val="ab"/>
        <w:ind w:left="0" w:firstLine="709"/>
        <w:jc w:val="both"/>
      </w:pPr>
      <w:r>
        <w:t>Данная образовательная программа интересна оптимальным сочетанием теоретического и практического материалов, направленных на максимизацию проектно-изыскательской работы ребенка, в</w:t>
      </w:r>
      <w:r>
        <w:rPr>
          <w:spacing w:val="63"/>
        </w:rPr>
        <w:t xml:space="preserve"> </w:t>
      </w:r>
      <w:r>
        <w:t>результате которой он может получить общественно значимые результаты и развивать собственные социально активные навыки. Учащиеся после окончания программы,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 или перейти на следующий уровень программ.</w:t>
      </w:r>
    </w:p>
    <w:p w:rsidR="00C613E7" w:rsidRDefault="006E0ACC">
      <w:pPr>
        <w:pStyle w:val="ab"/>
        <w:ind w:left="0" w:firstLine="709"/>
        <w:jc w:val="both"/>
      </w:pPr>
      <w:r>
        <w:t xml:space="preserve">Программа предполагает проведение занятий с применением разнообразных форм и методов работы (практические занятия, тренинги, ролевые и познавательные игры, упражнения, викторины, КТД, социальные проекты, конференции, конкурсы). Все это дает возможность направленно воздействовать на личность воспитанников: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 </w:t>
      </w:r>
    </w:p>
    <w:p w:rsidR="00C613E7" w:rsidRDefault="00C613E7">
      <w:pPr>
        <w:pStyle w:val="ab"/>
        <w:ind w:left="0" w:firstLine="709"/>
        <w:jc w:val="both"/>
      </w:pPr>
    </w:p>
    <w:p w:rsidR="00C613E7" w:rsidRDefault="00C613E7">
      <w:pPr>
        <w:pStyle w:val="ab"/>
      </w:pPr>
    </w:p>
    <w:p w:rsidR="00C613E7" w:rsidRDefault="006E0ACC">
      <w:pPr>
        <w:pStyle w:val="ab"/>
        <w:ind w:left="0" w:firstLine="709"/>
        <w:jc w:val="center"/>
        <w:rPr>
          <w:b/>
        </w:rPr>
      </w:pPr>
      <w:r>
        <w:rPr>
          <w:b/>
        </w:rPr>
        <w:lastRenderedPageBreak/>
        <w:t>Режим занятий.</w:t>
      </w:r>
    </w:p>
    <w:p w:rsidR="00C613E7" w:rsidRDefault="0029516D">
      <w:pPr>
        <w:pStyle w:val="ab"/>
        <w:ind w:left="0" w:firstLine="709"/>
        <w:jc w:val="both"/>
      </w:pPr>
      <w:r>
        <w:t>1 раз</w:t>
      </w:r>
      <w:r w:rsidR="008F4F7A">
        <w:t xml:space="preserve"> в неделю по 2</w:t>
      </w:r>
      <w:r>
        <w:t xml:space="preserve"> час</w:t>
      </w:r>
      <w:r w:rsidR="00FB46DD">
        <w:t>а. Продолжительность занятий – 8</w:t>
      </w:r>
      <w:r>
        <w:t>0</w:t>
      </w:r>
      <w:r w:rsidR="006E0ACC">
        <w:t xml:space="preserve"> мин.</w:t>
      </w:r>
      <w:r>
        <w:t xml:space="preserve"> Между занятиями 10 – минутная перемена.</w:t>
      </w:r>
      <w:r w:rsidR="006E0ACC">
        <w:t xml:space="preserve"> Занятия включают в себя организационную, теоретическую и практическую части.</w:t>
      </w:r>
    </w:p>
    <w:p w:rsidR="00C613E7" w:rsidRDefault="00C613E7">
      <w:pPr>
        <w:pStyle w:val="ab"/>
        <w:ind w:left="0" w:firstLine="709"/>
        <w:jc w:val="both"/>
        <w:rPr>
          <w:b/>
          <w:sz w:val="28"/>
          <w:szCs w:val="28"/>
        </w:rPr>
      </w:pPr>
    </w:p>
    <w:p w:rsidR="00C613E7" w:rsidRDefault="006E0ACC">
      <w:pPr>
        <w:pStyle w:val="ab"/>
        <w:numPr>
          <w:ilvl w:val="1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Цель и задачи программы.</w:t>
      </w:r>
    </w:p>
    <w:p w:rsidR="00C613E7" w:rsidRDefault="00C613E7">
      <w:pPr>
        <w:pStyle w:val="ab"/>
        <w:ind w:left="0"/>
        <w:jc w:val="both"/>
        <w:rPr>
          <w:b/>
          <w:sz w:val="28"/>
          <w:szCs w:val="28"/>
        </w:rPr>
      </w:pPr>
    </w:p>
    <w:p w:rsidR="00C613E7" w:rsidRDefault="006E0ACC">
      <w:pPr>
        <w:shd w:val="clear" w:color="auto" w:fill="FFFFFF"/>
        <w:jc w:val="both"/>
      </w:pPr>
      <w:r>
        <w:rPr>
          <w:b/>
          <w:spacing w:val="-1"/>
        </w:rPr>
        <w:t>Цель программы:</w:t>
      </w:r>
      <w:r>
        <w:rPr>
          <w:spacing w:val="-1"/>
        </w:rPr>
        <w:t xml:space="preserve"> привлечение</w:t>
      </w:r>
      <w:r>
        <w:rPr>
          <w:spacing w:val="-1"/>
        </w:rPr>
        <w:tab/>
        <w:t>и</w:t>
      </w:r>
      <w:r>
        <w:rPr>
          <w:spacing w:val="-1"/>
        </w:rPr>
        <w:tab/>
        <w:t>мотивация</w:t>
      </w:r>
      <w:r>
        <w:rPr>
          <w:spacing w:val="-1"/>
        </w:rPr>
        <w:tab/>
        <w:t>учащихся</w:t>
      </w:r>
      <w:r>
        <w:rPr>
          <w:spacing w:val="-1"/>
        </w:rPr>
        <w:tab/>
        <w:t>к</w:t>
      </w:r>
      <w:r>
        <w:rPr>
          <w:spacing w:val="-1"/>
        </w:rPr>
        <w:tab/>
        <w:t xml:space="preserve">процессу </w:t>
      </w:r>
      <w:r>
        <w:rPr>
          <w:spacing w:val="-3"/>
        </w:rPr>
        <w:t xml:space="preserve">дизайн- </w:t>
      </w:r>
      <w:r>
        <w:rPr>
          <w:spacing w:val="-1"/>
        </w:rPr>
        <w:t>проектирования и развитие</w:t>
      </w:r>
      <w:r>
        <w:rPr>
          <w:spacing w:val="-4"/>
        </w:rPr>
        <w:t xml:space="preserve"> </w:t>
      </w:r>
      <w:r>
        <w:rPr>
          <w:spacing w:val="-1"/>
        </w:rPr>
        <w:t>дизайн-мышления.</w:t>
      </w:r>
    </w:p>
    <w:p w:rsidR="00C613E7" w:rsidRDefault="006E0ACC">
      <w:pPr>
        <w:shd w:val="clear" w:color="auto" w:fill="FFFFFF"/>
        <w:jc w:val="both"/>
        <w:rPr>
          <w:b/>
        </w:rPr>
      </w:pPr>
      <w:r>
        <w:rPr>
          <w:b/>
        </w:rPr>
        <w:t xml:space="preserve">Задачи: </w:t>
      </w:r>
    </w:p>
    <w:p w:rsidR="00C613E7" w:rsidRDefault="006E0ACC">
      <w:pPr>
        <w:shd w:val="clear" w:color="auto" w:fill="FFFFFF"/>
        <w:jc w:val="both"/>
      </w:pPr>
      <w:r>
        <w:t xml:space="preserve">Обучающие: </w:t>
      </w:r>
    </w:p>
    <w:p w:rsidR="00C613E7" w:rsidRDefault="006E0ACC">
      <w:pPr>
        <w:numPr>
          <w:ilvl w:val="0"/>
          <w:numId w:val="2"/>
        </w:numPr>
      </w:pPr>
      <w:r>
        <w:t>способствовать формированию дизайн-мышления в решении и постановке творческих аналитических задач проектирования предметной среды, практических навыков осуществления процесса дизайнерского проектирования;</w:t>
      </w:r>
    </w:p>
    <w:p w:rsidR="00C613E7" w:rsidRDefault="006E0ACC">
      <w:pPr>
        <w:numPr>
          <w:ilvl w:val="0"/>
          <w:numId w:val="2"/>
        </w:numPr>
      </w:pPr>
      <w:r>
        <w:t>знакомить с процессом создания дизайн-проекта, его основными этапами, методиками предпроектных</w:t>
      </w:r>
      <w:r>
        <w:rPr>
          <w:spacing w:val="-2"/>
        </w:rPr>
        <w:t xml:space="preserve"> </w:t>
      </w:r>
      <w:r>
        <w:t>исследований.</w:t>
      </w:r>
    </w:p>
    <w:p w:rsidR="00C613E7" w:rsidRDefault="006E0ACC">
      <w:pPr>
        <w:shd w:val="clear" w:color="auto" w:fill="FFFFFF"/>
        <w:jc w:val="both"/>
      </w:pPr>
      <w:r>
        <w:t xml:space="preserve">Развивающие: </w:t>
      </w:r>
    </w:p>
    <w:p w:rsidR="00C613E7" w:rsidRDefault="006E0ACC">
      <w:pPr>
        <w:numPr>
          <w:ilvl w:val="0"/>
          <w:numId w:val="3"/>
        </w:numPr>
        <w:jc w:val="both"/>
      </w:pPr>
      <w:r>
        <w:t>формировать навыки технического рисования, базовые навыки 3D-моделирования и</w:t>
      </w:r>
      <w:r>
        <w:rPr>
          <w:spacing w:val="-4"/>
        </w:rPr>
        <w:t xml:space="preserve"> </w:t>
      </w:r>
      <w:r>
        <w:t>прототипирования;</w:t>
      </w:r>
    </w:p>
    <w:p w:rsidR="00C613E7" w:rsidRDefault="006E0ACC">
      <w:pPr>
        <w:numPr>
          <w:ilvl w:val="0"/>
          <w:numId w:val="3"/>
        </w:numPr>
        <w:jc w:val="both"/>
      </w:pPr>
      <w:r>
        <w:t>обучать основам макетирования из различных</w:t>
      </w:r>
      <w:r>
        <w:rPr>
          <w:spacing w:val="-8"/>
        </w:rPr>
        <w:t xml:space="preserve"> </w:t>
      </w:r>
      <w:r>
        <w:t>материалов;</w:t>
      </w:r>
    </w:p>
    <w:p w:rsidR="00C613E7" w:rsidRDefault="006E0ACC">
      <w:pPr>
        <w:numPr>
          <w:ilvl w:val="0"/>
          <w:numId w:val="3"/>
        </w:numPr>
        <w:jc w:val="both"/>
      </w:pPr>
      <w:r>
        <w:t>развивать аналитические способности и творческое мышление, коммуникативные</w:t>
      </w:r>
      <w:r>
        <w:rPr>
          <w:spacing w:val="-3"/>
        </w:rPr>
        <w:t xml:space="preserve"> </w:t>
      </w:r>
      <w:r>
        <w:t>навыки.</w:t>
      </w:r>
    </w:p>
    <w:p w:rsidR="00C613E7" w:rsidRDefault="006E0ACC">
      <w:pPr>
        <w:shd w:val="clear" w:color="auto" w:fill="FFFFFF"/>
        <w:jc w:val="both"/>
      </w:pPr>
      <w:r>
        <w:t xml:space="preserve">Воспитательные: </w:t>
      </w:r>
    </w:p>
    <w:p w:rsidR="00C613E7" w:rsidRDefault="006E0ACC">
      <w:pPr>
        <w:numPr>
          <w:ilvl w:val="0"/>
          <w:numId w:val="4"/>
        </w:numPr>
        <w:jc w:val="both"/>
      </w:pPr>
      <w:r>
        <w:t>развивать умение работать в</w:t>
      </w:r>
      <w:r>
        <w:rPr>
          <w:spacing w:val="-7"/>
        </w:rPr>
        <w:t xml:space="preserve"> </w:t>
      </w:r>
      <w:r>
        <w:t>команде;</w:t>
      </w:r>
    </w:p>
    <w:p w:rsidR="00C613E7" w:rsidRDefault="006E0ACC">
      <w:pPr>
        <w:numPr>
          <w:ilvl w:val="0"/>
          <w:numId w:val="4"/>
        </w:numPr>
        <w:jc w:val="both"/>
      </w:pPr>
      <w:r>
        <w:t>совершенствовать умение адекватно оценивать и презентовать результаты совместной или индивидуальной деятельности в процессе создания и презентации объекта промышленного</w:t>
      </w:r>
      <w:r>
        <w:rPr>
          <w:spacing w:val="-7"/>
        </w:rPr>
        <w:t xml:space="preserve"> </w:t>
      </w:r>
      <w:r>
        <w:t>дизайна</w:t>
      </w:r>
    </w:p>
    <w:p w:rsidR="00C613E7" w:rsidRDefault="006E0ACC">
      <w:pPr>
        <w:numPr>
          <w:ilvl w:val="0"/>
          <w:numId w:val="4"/>
        </w:numPr>
        <w:jc w:val="both"/>
      </w:pPr>
      <w:r>
        <w:t>воспитывать аккуратность и</w:t>
      </w:r>
      <w:r>
        <w:rPr>
          <w:spacing w:val="-5"/>
        </w:rPr>
        <w:t xml:space="preserve"> </w:t>
      </w:r>
      <w:r>
        <w:t>трудолюбие.</w:t>
      </w:r>
    </w:p>
    <w:p w:rsidR="00C613E7" w:rsidRDefault="006E0ACC">
      <w:pPr>
        <w:pStyle w:val="ab"/>
        <w:spacing w:before="120" w:after="120"/>
        <w:ind w:left="0"/>
        <w:jc w:val="center"/>
      </w:pPr>
      <w:r>
        <w:rPr>
          <w:b/>
        </w:rPr>
        <w:t>1.3. Содержание программы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Вводное занятие. Вводный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инструктаж</w:t>
      </w:r>
    </w:p>
    <w:p w:rsidR="00C613E7" w:rsidRDefault="006E0ACC">
      <w:pPr>
        <w:jc w:val="both"/>
      </w:pPr>
      <w:r>
        <w:t>Теория: цели и задачи программы «Промышленный дизайн: от замысла к готовому продукту». Вводный инструктаж. Проведение инструктажа по технике безопасности на занятиях и при работе с инструментами. Правила внутреннего распорядка учащихся.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Метод фокальных объектов. Объект из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будущего</w:t>
      </w:r>
    </w:p>
    <w:p w:rsidR="00C613E7" w:rsidRDefault="006E0ACC">
      <w:pPr>
        <w:jc w:val="both"/>
      </w:pPr>
      <w:r>
        <w:t>Теория:</w:t>
      </w:r>
      <w:r>
        <w:tab/>
        <w:t>Метод</w:t>
      </w:r>
      <w:r>
        <w:tab/>
        <w:t>фокальных</w:t>
      </w:r>
      <w:r>
        <w:tab/>
        <w:t>объектов.</w:t>
      </w:r>
      <w:r>
        <w:tab/>
        <w:t>Влияние</w:t>
      </w:r>
      <w:r>
        <w:tab/>
        <w:t>новых</w:t>
      </w:r>
      <w:r>
        <w:tab/>
        <w:t>технологий</w:t>
      </w:r>
      <w:r>
        <w:tab/>
      </w:r>
      <w:r>
        <w:rPr>
          <w:spacing w:val="-9"/>
        </w:rPr>
        <w:t xml:space="preserve">на </w:t>
      </w:r>
      <w:r>
        <w:t>предметную</w:t>
      </w:r>
      <w:r>
        <w:rPr>
          <w:spacing w:val="-2"/>
        </w:rPr>
        <w:t xml:space="preserve"> </w:t>
      </w:r>
      <w:r>
        <w:t>среду.</w:t>
      </w:r>
    </w:p>
    <w:p w:rsidR="00C613E7" w:rsidRDefault="006E0ACC">
      <w:pPr>
        <w:jc w:val="both"/>
      </w:pPr>
      <w:r>
        <w:t>Практика: Заполнение карты ассоциаций, визуализация идей. Создание макета.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Урок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рисования</w:t>
      </w:r>
    </w:p>
    <w:p w:rsidR="00C613E7" w:rsidRDefault="006E0ACC">
      <w:pPr>
        <w:jc w:val="both"/>
      </w:pPr>
      <w:r>
        <w:t>Теория: Построение объектов в перспективе, основы светотени. Передача различных материалов и фактур: матовые, глянцевые и прозрачные.</w:t>
      </w:r>
    </w:p>
    <w:p w:rsidR="00C613E7" w:rsidRDefault="006E0ACC">
      <w:pPr>
        <w:jc w:val="both"/>
      </w:pPr>
      <w:r>
        <w:t>Практика: Построение объектов в перспективе, исследование формы и принципы падения падающей тени, фиксация принципов и правил передачи различных фактур поверхностей.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Основы композиции и улучшение функций предмета.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Пенал</w:t>
      </w:r>
    </w:p>
    <w:p w:rsidR="00C613E7" w:rsidRDefault="006E0ACC">
      <w:pPr>
        <w:jc w:val="both"/>
      </w:pPr>
      <w:r>
        <w:t>Теория: Метод контрольных вопросов. Основы разработки презентации в программе PowerPoint</w:t>
      </w:r>
    </w:p>
    <w:p w:rsidR="00C613E7" w:rsidRDefault="006E0ACC">
      <w:pPr>
        <w:jc w:val="both"/>
      </w:pPr>
      <w:r>
        <w:t>Практика: Создание списков положительных и отрицательных качеств и свойств предмета, визуализация идей, создание презентации.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Основы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дизайн-скетчинга</w:t>
      </w:r>
    </w:p>
    <w:p w:rsidR="00C613E7" w:rsidRDefault="006E0ACC">
      <w:pPr>
        <w:jc w:val="both"/>
      </w:pPr>
      <w:r>
        <w:t>Теория: Основы техники маркерной графики. Объем и форма, материалы и фактура.</w:t>
      </w:r>
    </w:p>
    <w:p w:rsidR="00C613E7" w:rsidRDefault="006E0ACC">
      <w:pPr>
        <w:jc w:val="both"/>
      </w:pPr>
      <w:r>
        <w:t>Практика: Исследование формы, принципы и правила передачи различных фактур поверхностей.</w:t>
      </w:r>
    </w:p>
    <w:p w:rsidR="00C613E7" w:rsidRDefault="006E0ACC">
      <w:pPr>
        <w:jc w:val="both"/>
      </w:pPr>
      <w:r>
        <w:t>Форма контроля: Выставка работ.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lastRenderedPageBreak/>
        <w:t>Исследование и основы проектного анализа. Взгляд в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будущее.</w:t>
      </w:r>
    </w:p>
    <w:p w:rsidR="00C613E7" w:rsidRDefault="006E0ACC">
      <w:pPr>
        <w:jc w:val="both"/>
      </w:pPr>
      <w:r>
        <w:t>Теория: Метод мозгового штурма. Изменение формы, функции, материалы предметов из разных эпох</w:t>
      </w:r>
    </w:p>
    <w:p w:rsidR="00C613E7" w:rsidRDefault="006E0ACC">
      <w:pPr>
        <w:jc w:val="both"/>
      </w:pPr>
      <w:r>
        <w:t>Практика: Фиксация различий и особенностей объектов из разных эпох. Рисунок с натуры, построение светотени, цветовое решение.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Основы функций о формообразования.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Башня.</w:t>
      </w:r>
    </w:p>
    <w:p w:rsidR="00C613E7" w:rsidRDefault="006E0ACC">
      <w:pPr>
        <w:jc w:val="both"/>
      </w:pPr>
      <w:r>
        <w:t>Теория: Функции предмета, выделение главной функции.</w:t>
      </w:r>
    </w:p>
    <w:p w:rsidR="00C613E7" w:rsidRDefault="006E0ACC">
      <w:pPr>
        <w:jc w:val="both"/>
      </w:pPr>
      <w:r>
        <w:t>Практика: Построение башни из вермишели, веревки и скотча.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Формообразование. Новый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объект.</w:t>
      </w:r>
    </w:p>
    <w:p w:rsidR="00C613E7" w:rsidRDefault="006E0ACC">
      <w:pPr>
        <w:jc w:val="both"/>
      </w:pPr>
      <w:r>
        <w:t>Теория: Изучение метода гирлянд ассоциаций и метафор.</w:t>
      </w:r>
    </w:p>
    <w:p w:rsidR="00C613E7" w:rsidRDefault="006E0ACC">
      <w:pPr>
        <w:jc w:val="both"/>
      </w:pPr>
      <w:r>
        <w:t>Практика: Решение поставленной задачи методом гирлянд ассоциаций и метафор. Визуализация идеи, прототипирование.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Основы проектирования. Как это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устроено?</w:t>
      </w:r>
    </w:p>
    <w:p w:rsidR="00C613E7" w:rsidRDefault="006E0ACC">
      <w:pPr>
        <w:jc w:val="both"/>
      </w:pPr>
      <w:r>
        <w:t>Теория: Анализ несложного предмета, обсуждение.</w:t>
      </w:r>
    </w:p>
    <w:p w:rsidR="00C613E7" w:rsidRDefault="006E0ACC">
      <w:pPr>
        <w:jc w:val="both"/>
      </w:pPr>
      <w:r>
        <w:t>Практика: Разбор несложного предмета, его устройства, конструкции, материала, технологии, механики, способов крепления. Фотографируем предмет в сборе и в разобранном состоянии. Создание презентации.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Основы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3Д-моделирования</w:t>
      </w:r>
    </w:p>
    <w:p w:rsidR="00C613E7" w:rsidRDefault="006E0ACC">
      <w:pPr>
        <w:jc w:val="both"/>
      </w:pPr>
      <w:r>
        <w:t>Теория: Знакомство с принципами 3д-моделирования.</w:t>
      </w:r>
    </w:p>
    <w:p w:rsidR="00C613E7" w:rsidRDefault="006E0ACC">
      <w:pPr>
        <w:jc w:val="both"/>
      </w:pPr>
      <w:r>
        <w:t>Практика: Освоение навыков работы в программе для 3д-моделирования SketchUp. Создание 3д-моделей.</w:t>
      </w:r>
    </w:p>
    <w:p w:rsidR="00C613E7" w:rsidRDefault="006E0ACC">
      <w:pPr>
        <w:jc w:val="both"/>
      </w:pPr>
      <w:r>
        <w:t>Форма контроля: Выставка работ.</w:t>
      </w:r>
    </w:p>
    <w:p w:rsidR="00C613E7" w:rsidRDefault="006E0ACC">
      <w:pPr>
        <w:numPr>
          <w:ilvl w:val="0"/>
          <w:numId w:val="3"/>
        </w:numPr>
        <w:jc w:val="both"/>
      </w:pPr>
      <w:r>
        <w:rPr>
          <w:b/>
          <w:bCs/>
        </w:rPr>
        <w:t>Проектирование.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Ваза</w:t>
      </w:r>
    </w:p>
    <w:p w:rsidR="00C613E7" w:rsidRDefault="006E0ACC">
      <w:pPr>
        <w:jc w:val="both"/>
      </w:pPr>
      <w:r>
        <w:t>Теория: Исследование дизайна объекта, рассуждения о функциях предмета, эффектной подачи, принципы построения тел вращения.</w:t>
      </w:r>
    </w:p>
    <w:p w:rsidR="00C613E7" w:rsidRDefault="006E0ACC">
      <w:pPr>
        <w:jc w:val="both"/>
      </w:pPr>
      <w:r>
        <w:t>Практика: Рисунок объекта с натуры. Эскизирование новых идей в цвете. Макетирование из предложенных материалов. 3д-моделирование объекта. Создание презентации.</w:t>
      </w:r>
    </w:p>
    <w:p w:rsidR="00C613E7" w:rsidRDefault="00C613E7">
      <w:pPr>
        <w:jc w:val="both"/>
      </w:pPr>
    </w:p>
    <w:p w:rsidR="00C613E7" w:rsidRDefault="00C613E7">
      <w:pPr>
        <w:pStyle w:val="ab"/>
        <w:ind w:left="0"/>
        <w:jc w:val="both"/>
        <w:rPr>
          <w:b/>
          <w:sz w:val="28"/>
          <w:szCs w:val="28"/>
        </w:rPr>
      </w:pPr>
    </w:p>
    <w:p w:rsidR="00C613E7" w:rsidRDefault="006E0ACC">
      <w:pPr>
        <w:pStyle w:val="ab"/>
        <w:ind w:left="0"/>
        <w:jc w:val="center"/>
        <w:rPr>
          <w:b/>
        </w:rPr>
      </w:pPr>
      <w:r>
        <w:rPr>
          <w:b/>
        </w:rPr>
        <w:t>Учебный план</w:t>
      </w:r>
    </w:p>
    <w:p w:rsidR="00C613E7" w:rsidRDefault="00C613E7">
      <w:pPr>
        <w:pStyle w:val="ab"/>
        <w:ind w:left="0"/>
        <w:jc w:val="both"/>
        <w:rPr>
          <w:b/>
          <w:sz w:val="28"/>
          <w:szCs w:val="28"/>
        </w:rPr>
      </w:pPr>
    </w:p>
    <w:tbl>
      <w:tblPr>
        <w:tblW w:w="9498" w:type="dxa"/>
        <w:tblInd w:w="-157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849"/>
        <w:gridCol w:w="3401"/>
        <w:gridCol w:w="707"/>
        <w:gridCol w:w="992"/>
        <w:gridCol w:w="1277"/>
        <w:gridCol w:w="2272"/>
      </w:tblGrid>
      <w:tr w:rsidR="00C613E7">
        <w:trPr>
          <w:trHeight w:hRule="exact" w:val="533"/>
        </w:trPr>
        <w:tc>
          <w:tcPr>
            <w:tcW w:w="8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  <w:p w:rsidR="00C613E7" w:rsidRDefault="00C613E7">
            <w:pPr>
              <w:jc w:val="center"/>
              <w:rPr>
                <w:b/>
              </w:rPr>
            </w:pPr>
          </w:p>
          <w:p w:rsidR="00C613E7" w:rsidRDefault="00C613E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7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shd w:val="clear" w:color="auto" w:fill="FFFFFF"/>
              <w:jc w:val="center"/>
            </w:pPr>
            <w:r>
              <w:rPr>
                <w:b/>
              </w:rPr>
              <w:t>Формы</w:t>
            </w:r>
          </w:p>
          <w:p w:rsidR="00C613E7" w:rsidRDefault="006E0ACC">
            <w:pPr>
              <w:shd w:val="clear" w:color="auto" w:fill="FFFFFF"/>
              <w:jc w:val="center"/>
              <w:rPr>
                <w:b/>
              </w:rPr>
            </w:pPr>
            <w:r>
              <w:t>аттестац</w:t>
            </w:r>
            <w:r>
              <w:rPr>
                <w:b/>
              </w:rPr>
              <w:t>ии</w:t>
            </w:r>
          </w:p>
          <w:p w:rsidR="00C613E7" w:rsidRDefault="006E0AC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(контроль)</w:t>
            </w:r>
          </w:p>
        </w:tc>
      </w:tr>
      <w:tr w:rsidR="00C613E7">
        <w:trPr>
          <w:trHeight w:hRule="exact" w:val="270"/>
        </w:trPr>
        <w:tc>
          <w:tcPr>
            <w:tcW w:w="849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C613E7">
            <w:pPr>
              <w:widowControl w:val="0"/>
              <w:jc w:val="both"/>
            </w:pPr>
          </w:p>
        </w:tc>
        <w:tc>
          <w:tcPr>
            <w:tcW w:w="34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C613E7">
            <w:pPr>
              <w:widowControl w:val="0"/>
              <w:jc w:val="both"/>
            </w:pPr>
          </w:p>
        </w:tc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227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C613E7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</w:tr>
      <w:tr w:rsidR="00C613E7">
        <w:trPr>
          <w:trHeight w:hRule="exact" w:val="796"/>
        </w:trPr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Вводное занятие. Вводный</w:t>
            </w:r>
          </w:p>
          <w:p w:rsidR="00C613E7" w:rsidRDefault="008F4F7A">
            <w:pPr>
              <w:jc w:val="both"/>
            </w:pPr>
            <w:r>
              <w:t>И</w:t>
            </w:r>
            <w:r w:rsidR="006E0ACC">
              <w:t>нструктаж</w:t>
            </w:r>
          </w:p>
        </w:tc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73618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0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Опрос</w:t>
            </w:r>
          </w:p>
        </w:tc>
      </w:tr>
      <w:tr w:rsidR="00C613E7">
        <w:trPr>
          <w:trHeight w:hRule="exact" w:val="1296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C613E7" w:rsidRDefault="006E0ACC">
            <w:pPr>
              <w:jc w:val="both"/>
            </w:pPr>
            <w:r>
              <w:t>Метод фокальных объектов. Объект из будущего.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8F4F7A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8F4F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8F4F7A">
            <w:pPr>
              <w:jc w:val="center"/>
            </w:pPr>
            <w:r>
              <w:t>6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Презентация, выставка работ, защита</w:t>
            </w:r>
          </w:p>
          <w:p w:rsidR="00C613E7" w:rsidRDefault="00A60396">
            <w:pPr>
              <w:jc w:val="center"/>
            </w:pPr>
            <w:r>
              <w:t>П</w:t>
            </w:r>
            <w:r w:rsidR="006E0ACC">
              <w:t>роекта</w:t>
            </w:r>
          </w:p>
        </w:tc>
      </w:tr>
      <w:tr w:rsidR="00C613E7">
        <w:trPr>
          <w:trHeight w:hRule="exact" w:val="694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C613E7" w:rsidRDefault="006E0ACC">
            <w:pPr>
              <w:jc w:val="both"/>
            </w:pPr>
            <w:r>
              <w:t>Урок рисования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8F4F7A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8F4F7A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C613E7" w:rsidRDefault="008F4F7A">
            <w:pPr>
              <w:jc w:val="center"/>
            </w:pPr>
            <w:r>
              <w:t>7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Выставка</w:t>
            </w:r>
          </w:p>
          <w:p w:rsidR="00C613E7" w:rsidRDefault="00A60396">
            <w:pPr>
              <w:jc w:val="center"/>
            </w:pPr>
            <w:r>
              <w:t>Р</w:t>
            </w:r>
            <w:r w:rsidR="006E0ACC">
              <w:t>абот</w:t>
            </w:r>
          </w:p>
        </w:tc>
      </w:tr>
      <w:tr w:rsidR="00C613E7">
        <w:trPr>
          <w:trHeight w:hRule="exact" w:val="1286"/>
        </w:trPr>
        <w:tc>
          <w:tcPr>
            <w:tcW w:w="8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Основы композиции и улучшение функций предмета. Пенал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4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Выставка работ, презентация, защита</w:t>
            </w:r>
          </w:p>
          <w:p w:rsidR="00C613E7" w:rsidRDefault="006E0ACC">
            <w:pPr>
              <w:jc w:val="center"/>
            </w:pPr>
            <w:r>
              <w:t>проекта.</w:t>
            </w:r>
          </w:p>
        </w:tc>
      </w:tr>
      <w:tr w:rsidR="00C613E7">
        <w:trPr>
          <w:trHeight w:hRule="exact" w:val="610"/>
        </w:trPr>
        <w:tc>
          <w:tcPr>
            <w:tcW w:w="84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Основы дизайн-скетчинга</w:t>
            </w:r>
          </w:p>
        </w:tc>
        <w:tc>
          <w:tcPr>
            <w:tcW w:w="7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1</w:t>
            </w:r>
            <w:r w:rsidR="006E0ACC">
              <w:t>6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736183">
            <w:pPr>
              <w:jc w:val="center"/>
            </w:pPr>
            <w:r>
              <w:t>1</w:t>
            </w:r>
            <w:r w:rsidR="008F4F7A">
              <w:t>0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6</w:t>
            </w:r>
          </w:p>
        </w:tc>
        <w:tc>
          <w:tcPr>
            <w:tcW w:w="227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Выставка</w:t>
            </w:r>
          </w:p>
          <w:p w:rsidR="00C613E7" w:rsidRDefault="00A60396">
            <w:pPr>
              <w:jc w:val="center"/>
            </w:pPr>
            <w:r>
              <w:t>Р</w:t>
            </w:r>
            <w:r w:rsidR="006E0ACC">
              <w:t>абот</w:t>
            </w:r>
          </w:p>
        </w:tc>
      </w:tr>
      <w:tr w:rsidR="00C613E7">
        <w:trPr>
          <w:trHeight w:hRule="exact" w:val="1265"/>
        </w:trPr>
        <w:tc>
          <w:tcPr>
            <w:tcW w:w="84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Исследование и основы проектного анализа. Взгляд в будущее.</w:t>
            </w:r>
          </w:p>
        </w:tc>
        <w:tc>
          <w:tcPr>
            <w:tcW w:w="7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1</w:t>
            </w:r>
            <w:r w:rsidR="006E0ACC">
              <w:t>6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8</w:t>
            </w:r>
          </w:p>
        </w:tc>
        <w:tc>
          <w:tcPr>
            <w:tcW w:w="227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Презентация, в веб-формате,</w:t>
            </w:r>
          </w:p>
          <w:p w:rsidR="00C613E7" w:rsidRDefault="006E0ACC">
            <w:pPr>
              <w:jc w:val="center"/>
            </w:pPr>
            <w:r>
              <w:t>защита проекта.</w:t>
            </w:r>
          </w:p>
        </w:tc>
      </w:tr>
      <w:tr w:rsidR="00C613E7">
        <w:trPr>
          <w:trHeight w:hRule="exact" w:val="610"/>
        </w:trPr>
        <w:tc>
          <w:tcPr>
            <w:tcW w:w="84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Основы функций о</w:t>
            </w:r>
          </w:p>
          <w:p w:rsidR="00C613E7" w:rsidRDefault="006E0ACC">
            <w:pPr>
              <w:jc w:val="both"/>
            </w:pPr>
            <w:r>
              <w:t>формообразования. Башня</w:t>
            </w:r>
          </w:p>
        </w:tc>
        <w:tc>
          <w:tcPr>
            <w:tcW w:w="7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0</w:t>
            </w:r>
          </w:p>
        </w:tc>
        <w:tc>
          <w:tcPr>
            <w:tcW w:w="227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Выставка</w:t>
            </w:r>
          </w:p>
          <w:p w:rsidR="00C613E7" w:rsidRDefault="00A60396">
            <w:pPr>
              <w:jc w:val="center"/>
            </w:pPr>
            <w:r>
              <w:t>Р</w:t>
            </w:r>
            <w:r w:rsidR="006E0ACC">
              <w:t>абот</w:t>
            </w:r>
          </w:p>
        </w:tc>
      </w:tr>
      <w:tr w:rsidR="00C613E7">
        <w:trPr>
          <w:trHeight w:hRule="exact" w:val="635"/>
        </w:trPr>
        <w:tc>
          <w:tcPr>
            <w:tcW w:w="84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Формообразование. Новый объект</w:t>
            </w:r>
          </w:p>
        </w:tc>
        <w:tc>
          <w:tcPr>
            <w:tcW w:w="7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1</w:t>
            </w:r>
          </w:p>
        </w:tc>
        <w:tc>
          <w:tcPr>
            <w:tcW w:w="227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Визуализация идеи,</w:t>
            </w:r>
          </w:p>
          <w:p w:rsidR="00C613E7" w:rsidRDefault="00A60396">
            <w:pPr>
              <w:jc w:val="center"/>
            </w:pPr>
            <w:r>
              <w:t>П</w:t>
            </w:r>
            <w:r w:rsidR="006E0ACC">
              <w:t>рототипир</w:t>
            </w:r>
          </w:p>
        </w:tc>
      </w:tr>
      <w:tr w:rsidR="00C613E7">
        <w:trPr>
          <w:trHeight w:hRule="exact" w:val="615"/>
        </w:trPr>
        <w:tc>
          <w:tcPr>
            <w:tcW w:w="84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Основы проектирования. Как это устроено?</w:t>
            </w:r>
          </w:p>
        </w:tc>
        <w:tc>
          <w:tcPr>
            <w:tcW w:w="7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1</w:t>
            </w:r>
          </w:p>
        </w:tc>
        <w:tc>
          <w:tcPr>
            <w:tcW w:w="227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Презентация, защита</w:t>
            </w:r>
          </w:p>
          <w:p w:rsidR="00C613E7" w:rsidRDefault="006E0ACC">
            <w:pPr>
              <w:jc w:val="center"/>
            </w:pPr>
            <w:r>
              <w:t>проекта.</w:t>
            </w:r>
          </w:p>
        </w:tc>
      </w:tr>
      <w:tr w:rsidR="00C613E7">
        <w:trPr>
          <w:trHeight w:hRule="exact" w:val="610"/>
        </w:trPr>
        <w:tc>
          <w:tcPr>
            <w:tcW w:w="84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Основы 3Д-моделирования</w:t>
            </w:r>
          </w:p>
        </w:tc>
        <w:tc>
          <w:tcPr>
            <w:tcW w:w="7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736183">
            <w:pPr>
              <w:jc w:val="center"/>
            </w:pPr>
            <w:r>
              <w:t>2</w:t>
            </w:r>
          </w:p>
        </w:tc>
        <w:tc>
          <w:tcPr>
            <w:tcW w:w="227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Выставка</w:t>
            </w:r>
          </w:p>
          <w:p w:rsidR="00C613E7" w:rsidRDefault="00A60396">
            <w:pPr>
              <w:jc w:val="center"/>
            </w:pPr>
            <w:r>
              <w:t>Р</w:t>
            </w:r>
            <w:r w:rsidR="006E0ACC">
              <w:t>абот</w:t>
            </w:r>
          </w:p>
        </w:tc>
      </w:tr>
      <w:tr w:rsidR="00C613E7">
        <w:trPr>
          <w:trHeight w:hRule="exact" w:val="875"/>
        </w:trPr>
        <w:tc>
          <w:tcPr>
            <w:tcW w:w="84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both"/>
            </w:pPr>
            <w:r>
              <w:t>Проектирование. Ваза</w:t>
            </w:r>
          </w:p>
        </w:tc>
        <w:tc>
          <w:tcPr>
            <w:tcW w:w="7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t>1</w:t>
            </w:r>
            <w:r w:rsidR="00C16163">
              <w:t>2</w:t>
            </w:r>
          </w:p>
        </w:tc>
        <w:tc>
          <w:tcPr>
            <w:tcW w:w="227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jc w:val="center"/>
            </w:pPr>
            <w:r>
              <w:t>Выставка работ, презентация, защита</w:t>
            </w:r>
          </w:p>
          <w:p w:rsidR="00C613E7" w:rsidRDefault="00A60396">
            <w:pPr>
              <w:jc w:val="center"/>
            </w:pPr>
            <w:r>
              <w:t>П</w:t>
            </w:r>
            <w:r w:rsidR="006E0ACC">
              <w:t>роекта</w:t>
            </w:r>
          </w:p>
        </w:tc>
      </w:tr>
      <w:tr w:rsidR="00C613E7">
        <w:trPr>
          <w:trHeight w:hRule="exact" w:val="610"/>
        </w:trPr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C613E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6E0ACC">
            <w:pPr>
              <w:pStyle w:val="TableParagraph"/>
              <w:ind w:left="108"/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8F4F7A">
            <w:pPr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C16163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C16163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C613E7" w:rsidRDefault="00C613E7">
            <w:pPr>
              <w:shd w:val="clear" w:color="auto" w:fill="FFFFFF"/>
              <w:jc w:val="center"/>
              <w:rPr>
                <w:bCs/>
              </w:rPr>
            </w:pPr>
          </w:p>
        </w:tc>
      </w:tr>
    </w:tbl>
    <w:p w:rsidR="00C613E7" w:rsidRDefault="006E0ACC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3E7" w:rsidRDefault="006E0ACC">
      <w:pPr>
        <w:pStyle w:val="ab"/>
        <w:numPr>
          <w:ilvl w:val="1"/>
          <w:numId w:val="5"/>
        </w:numPr>
        <w:shd w:val="clear" w:color="auto" w:fill="FFFFFF"/>
        <w:spacing w:before="120" w:after="120"/>
        <w:ind w:left="714"/>
        <w:jc w:val="center"/>
        <w:rPr>
          <w:b/>
        </w:rPr>
      </w:pPr>
      <w:r>
        <w:rPr>
          <w:b/>
        </w:rPr>
        <w:t>Планируемые результаты</w:t>
      </w:r>
    </w:p>
    <w:p w:rsidR="00C613E7" w:rsidRDefault="006E0ACC">
      <w:pPr>
        <w:jc w:val="both"/>
      </w:pPr>
      <w:r>
        <w:t xml:space="preserve">      В ходе реализации программы «Промышленный дизайн: от замысла к готовому продукту» у учащихся формируются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 Реализация модуля позволит раскрыть таланты учащихся в области дизайн- проектирования и содействовать в их профессиональном самоопределении.</w:t>
      </w:r>
    </w:p>
    <w:p w:rsidR="00C613E7" w:rsidRDefault="006E0ACC">
      <w:pPr>
        <w:jc w:val="both"/>
      </w:pPr>
      <w:r>
        <w:t xml:space="preserve">  В результате освоения программы достигаются следующие результаты:</w:t>
      </w:r>
    </w:p>
    <w:p w:rsidR="00C613E7" w:rsidRDefault="006E0ACC">
      <w:pPr>
        <w:jc w:val="both"/>
      </w:pPr>
      <w:r>
        <w:t>предметные:</w:t>
      </w:r>
    </w:p>
    <w:p w:rsidR="00C613E7" w:rsidRDefault="006E0ACC">
      <w:pPr>
        <w:numPr>
          <w:ilvl w:val="0"/>
          <w:numId w:val="12"/>
        </w:numPr>
        <w:jc w:val="both"/>
      </w:pPr>
      <w:r>
        <w:t>знать основные методы дизайн-мышления, дизайн-анализа, дизайн- проектирования и визуализации</w:t>
      </w:r>
      <w:r>
        <w:rPr>
          <w:spacing w:val="-2"/>
        </w:rPr>
        <w:t xml:space="preserve"> </w:t>
      </w:r>
      <w:r>
        <w:t>идей;</w:t>
      </w:r>
    </w:p>
    <w:p w:rsidR="00C613E7" w:rsidRDefault="006E0ACC">
      <w:pPr>
        <w:numPr>
          <w:ilvl w:val="0"/>
          <w:numId w:val="12"/>
        </w:numPr>
        <w:jc w:val="both"/>
      </w:pPr>
      <w:r>
        <w:t>понимать</w:t>
      </w:r>
      <w:r>
        <w:tab/>
        <w:t>взаимосвязь</w:t>
      </w:r>
      <w:r>
        <w:tab/>
        <w:t>между</w:t>
      </w:r>
      <w:r>
        <w:tab/>
        <w:t>потребностями</w:t>
      </w:r>
      <w:r>
        <w:tab/>
        <w:t>пользователей</w:t>
      </w:r>
      <w:r>
        <w:tab/>
      </w:r>
      <w:r>
        <w:rPr>
          <w:spacing w:val="-18"/>
        </w:rPr>
        <w:t xml:space="preserve">и </w:t>
      </w:r>
      <w:r>
        <w:t>свойствами проектируемых предметов и</w:t>
      </w:r>
      <w:r>
        <w:rPr>
          <w:spacing w:val="-8"/>
        </w:rPr>
        <w:t xml:space="preserve"> </w:t>
      </w:r>
      <w:r>
        <w:t>процессов;</w:t>
      </w:r>
    </w:p>
    <w:p w:rsidR="00C613E7" w:rsidRDefault="006E0ACC">
      <w:pPr>
        <w:numPr>
          <w:ilvl w:val="0"/>
          <w:numId w:val="12"/>
        </w:numPr>
        <w:jc w:val="both"/>
      </w:pPr>
      <w:r>
        <w:t>уметь анализировать процессы взаимодействия пользователя со</w:t>
      </w:r>
      <w:r>
        <w:rPr>
          <w:spacing w:val="-8"/>
        </w:rPr>
        <w:t xml:space="preserve"> </w:t>
      </w:r>
      <w:r>
        <w:t>средой;</w:t>
      </w:r>
    </w:p>
    <w:p w:rsidR="00C613E7" w:rsidRDefault="006E0ACC">
      <w:pPr>
        <w:numPr>
          <w:ilvl w:val="0"/>
          <w:numId w:val="12"/>
        </w:numPr>
        <w:jc w:val="both"/>
      </w:pPr>
      <w:r>
        <w:t>уметь выявлять и фиксировать проблемные стороны существования человека в предметной</w:t>
      </w:r>
      <w:r>
        <w:rPr>
          <w:spacing w:val="-2"/>
        </w:rPr>
        <w:t xml:space="preserve"> </w:t>
      </w:r>
      <w:r>
        <w:t>среде;</w:t>
      </w:r>
    </w:p>
    <w:p w:rsidR="00C613E7" w:rsidRDefault="006E0ACC">
      <w:pPr>
        <w:numPr>
          <w:ilvl w:val="0"/>
          <w:numId w:val="12"/>
        </w:numPr>
        <w:jc w:val="both"/>
      </w:pPr>
      <w:r>
        <w:t>пройти стадии реализации своих идей и доведения их до действующего прототипа или</w:t>
      </w:r>
      <w:r>
        <w:rPr>
          <w:spacing w:val="-1"/>
        </w:rPr>
        <w:t xml:space="preserve"> </w:t>
      </w:r>
      <w:r>
        <w:t>макета;</w:t>
      </w:r>
    </w:p>
    <w:p w:rsidR="00C613E7" w:rsidRDefault="006E0ACC">
      <w:r>
        <w:t>метапредметные:</w:t>
      </w:r>
    </w:p>
    <w:p w:rsidR="00C613E7" w:rsidRDefault="006E0ACC">
      <w:pPr>
        <w:numPr>
          <w:ilvl w:val="0"/>
          <w:numId w:val="4"/>
        </w:numPr>
      </w:pPr>
      <w:r>
        <w:t>уметь формулировать задачу на проектирование исходя из выявленной проблемы, разбивать ее на этапы</w:t>
      </w:r>
      <w:r>
        <w:rPr>
          <w:spacing w:val="-7"/>
        </w:rPr>
        <w:t xml:space="preserve"> </w:t>
      </w:r>
      <w:r>
        <w:t>выполнения;</w:t>
      </w:r>
    </w:p>
    <w:p w:rsidR="00C613E7" w:rsidRDefault="006E0ACC">
      <w:pPr>
        <w:numPr>
          <w:ilvl w:val="0"/>
          <w:numId w:val="4"/>
        </w:numPr>
      </w:pPr>
      <w:r>
        <w:t>развить фантазию, дизайн-мышление, креативное мышление, объемно- пространственного мышление, внимание, воображение и мотивацию к учебной</w:t>
      </w:r>
      <w:r>
        <w:rPr>
          <w:spacing w:val="-1"/>
        </w:rPr>
        <w:t xml:space="preserve"> </w:t>
      </w:r>
      <w:r>
        <w:t>деятельности;</w:t>
      </w:r>
    </w:p>
    <w:p w:rsidR="00C613E7" w:rsidRDefault="006E0ACC">
      <w:pPr>
        <w:numPr>
          <w:ilvl w:val="0"/>
          <w:numId w:val="4"/>
        </w:numPr>
      </w:pPr>
      <w:r>
        <w:t>уметь вести поиск, анализ, отбор информации, ее сохранение, передачу и презентацию с помощью технических средств информационных технологий;</w:t>
      </w:r>
    </w:p>
    <w:p w:rsidR="00C613E7" w:rsidRDefault="006E0ACC">
      <w:pPr>
        <w:numPr>
          <w:ilvl w:val="0"/>
          <w:numId w:val="4"/>
        </w:numPr>
      </w:pPr>
      <w:r>
        <w:t>уметь проверять свои решения и улучшать результат проекта исходя из результатов</w:t>
      </w:r>
      <w:r>
        <w:rPr>
          <w:spacing w:val="-1"/>
        </w:rPr>
        <w:t xml:space="preserve"> </w:t>
      </w:r>
      <w:r>
        <w:t>тестирования;</w:t>
      </w:r>
    </w:p>
    <w:p w:rsidR="00C613E7" w:rsidRDefault="006E0ACC">
      <w:pPr>
        <w:numPr>
          <w:ilvl w:val="0"/>
          <w:numId w:val="4"/>
        </w:numPr>
      </w:pPr>
      <w:r>
        <w:t>уметь работать в</w:t>
      </w:r>
      <w:r>
        <w:rPr>
          <w:spacing w:val="-4"/>
        </w:rPr>
        <w:t xml:space="preserve"> </w:t>
      </w:r>
      <w:r>
        <w:t>команде;</w:t>
      </w:r>
    </w:p>
    <w:p w:rsidR="00C613E7" w:rsidRDefault="006E0ACC">
      <w:pPr>
        <w:jc w:val="both"/>
      </w:pPr>
      <w:r>
        <w:t>личностные:</w:t>
      </w:r>
    </w:p>
    <w:p w:rsidR="00C613E7" w:rsidRDefault="006E0ACC">
      <w:pPr>
        <w:numPr>
          <w:ilvl w:val="0"/>
          <w:numId w:val="4"/>
        </w:numPr>
        <w:jc w:val="both"/>
      </w:pPr>
      <w:r>
        <w:t>развить коммуникативные навыки: научить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</w:t>
      </w:r>
      <w:r>
        <w:rPr>
          <w:spacing w:val="-1"/>
        </w:rPr>
        <w:t xml:space="preserve"> </w:t>
      </w:r>
      <w:r>
        <w:t>рассуждений;</w:t>
      </w:r>
    </w:p>
    <w:p w:rsidR="00C613E7" w:rsidRDefault="006E0ACC">
      <w:pPr>
        <w:numPr>
          <w:ilvl w:val="0"/>
          <w:numId w:val="4"/>
        </w:numPr>
        <w:jc w:val="both"/>
      </w:pPr>
      <w:r>
        <w:lastRenderedPageBreak/>
        <w:t>освоить навыки</w:t>
      </w:r>
      <w:r>
        <w:rPr>
          <w:spacing w:val="-2"/>
        </w:rPr>
        <w:t xml:space="preserve"> </w:t>
      </w:r>
      <w:r>
        <w:t>презентации;</w:t>
      </w:r>
    </w:p>
    <w:p w:rsidR="00C613E7" w:rsidRDefault="006E0ACC">
      <w:pPr>
        <w:numPr>
          <w:ilvl w:val="0"/>
          <w:numId w:val="4"/>
        </w:numPr>
        <w:jc w:val="both"/>
      </w:pPr>
      <w:r>
        <w:t>сформировать такие качества личности как: ответственность, исполнительность, ценностное отношение к творческой деятельности, аккуратность и</w:t>
      </w:r>
      <w:r>
        <w:rPr>
          <w:spacing w:val="-2"/>
        </w:rPr>
        <w:t xml:space="preserve"> </w:t>
      </w:r>
      <w:r>
        <w:t>трудолюбие.</w:t>
      </w:r>
    </w:p>
    <w:p w:rsidR="00C613E7" w:rsidRDefault="006E0ACC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Раздел 2.</w:t>
      </w:r>
      <w:r>
        <w:t xml:space="preserve"> </w:t>
      </w:r>
      <w:r>
        <w:rPr>
          <w:b/>
        </w:rPr>
        <w:t>Комплекс организационно – педагогических условий</w:t>
      </w:r>
    </w:p>
    <w:p w:rsidR="00C613E7" w:rsidRDefault="006E0ACC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2.1. Формы аттестации и оценочные материалы</w:t>
      </w:r>
    </w:p>
    <w:p w:rsidR="00C613E7" w:rsidRDefault="006E0ACC">
      <w:r>
        <w:t xml:space="preserve">      Аттестация учащихся проходит в форме защиты и презентации индивидуальных и групповых проектов.</w:t>
      </w:r>
    </w:p>
    <w:p w:rsidR="00C613E7" w:rsidRDefault="006E0ACC">
      <w:r>
        <w:t>Оценочные</w:t>
      </w:r>
      <w:r>
        <w:rPr>
          <w:spacing w:val="-1"/>
        </w:rPr>
        <w:t xml:space="preserve"> </w:t>
      </w:r>
      <w:r>
        <w:t>материалы</w:t>
      </w:r>
    </w:p>
    <w:p w:rsidR="00C613E7" w:rsidRDefault="006E0ACC">
      <w:pPr>
        <w:numPr>
          <w:ilvl w:val="0"/>
          <w:numId w:val="13"/>
        </w:numPr>
      </w:pPr>
      <w:r>
        <w:t>Демонстрация результата участие в проектной деятельности в соответствии взятой на себя</w:t>
      </w:r>
      <w:r>
        <w:rPr>
          <w:spacing w:val="-3"/>
        </w:rPr>
        <w:t xml:space="preserve"> </w:t>
      </w:r>
      <w:r>
        <w:t>роли;</w:t>
      </w:r>
    </w:p>
    <w:p w:rsidR="00C613E7" w:rsidRDefault="006E0ACC">
      <w:pPr>
        <w:numPr>
          <w:ilvl w:val="0"/>
          <w:numId w:val="13"/>
        </w:numPr>
      </w:pPr>
      <w:r>
        <w:t>экспертная</w:t>
      </w:r>
      <w:r>
        <w:tab/>
        <w:t>оценка</w:t>
      </w:r>
      <w:r>
        <w:tab/>
        <w:t>материалов,</w:t>
      </w:r>
      <w:r>
        <w:tab/>
        <w:t>представленных</w:t>
      </w:r>
      <w:r>
        <w:tab/>
        <w:t>на</w:t>
      </w:r>
      <w:r>
        <w:tab/>
      </w:r>
      <w:r>
        <w:rPr>
          <w:spacing w:val="-4"/>
        </w:rPr>
        <w:t xml:space="preserve">защиту </w:t>
      </w:r>
      <w:r>
        <w:t>проектов;</w:t>
      </w:r>
    </w:p>
    <w:p w:rsidR="00C613E7" w:rsidRDefault="006E0ACC">
      <w:pPr>
        <w:numPr>
          <w:ilvl w:val="0"/>
          <w:numId w:val="13"/>
        </w:numPr>
      </w:pPr>
      <w:r>
        <w:t>тестирование;</w:t>
      </w:r>
    </w:p>
    <w:p w:rsidR="00C613E7" w:rsidRDefault="006E0ACC">
      <w:pPr>
        <w:numPr>
          <w:ilvl w:val="0"/>
          <w:numId w:val="13"/>
        </w:numPr>
      </w:pPr>
      <w:r>
        <w:t>фотоотчеты и их</w:t>
      </w:r>
      <w:r>
        <w:rPr>
          <w:spacing w:val="-4"/>
        </w:rPr>
        <w:t xml:space="preserve"> </w:t>
      </w:r>
      <w:r>
        <w:t>оценивание;</w:t>
      </w:r>
    </w:p>
    <w:p w:rsidR="00C613E7" w:rsidRDefault="006E0ACC">
      <w:pPr>
        <w:numPr>
          <w:ilvl w:val="0"/>
          <w:numId w:val="13"/>
        </w:numPr>
      </w:pPr>
      <w:r>
        <w:t>подготовка</w:t>
      </w:r>
      <w:r>
        <w:tab/>
        <w:t>мультимедийной</w:t>
      </w:r>
      <w:r>
        <w:tab/>
        <w:t>презентации</w:t>
      </w:r>
      <w:r>
        <w:tab/>
        <w:t>по</w:t>
      </w:r>
      <w:r>
        <w:tab/>
      </w:r>
      <w:r>
        <w:rPr>
          <w:spacing w:val="-3"/>
        </w:rPr>
        <w:t xml:space="preserve">отдельным </w:t>
      </w:r>
      <w:r>
        <w:t>проблемам изученных тем и их</w:t>
      </w:r>
      <w:r>
        <w:rPr>
          <w:spacing w:val="-2"/>
        </w:rPr>
        <w:t xml:space="preserve"> </w:t>
      </w:r>
      <w:r>
        <w:t>оценивание.</w:t>
      </w:r>
    </w:p>
    <w:p w:rsidR="00C613E7" w:rsidRDefault="006E0ACC">
      <w:pPr>
        <w:ind w:firstLine="709"/>
        <w:jc w:val="both"/>
      </w:pPr>
      <w:r>
        <w:t xml:space="preserve">Работа обучающихся, оценивается по результатам освоения Программы (высокий, средний и низкий уровни). </w:t>
      </w:r>
    </w:p>
    <w:tbl>
      <w:tblPr>
        <w:tblStyle w:val="af5"/>
        <w:tblW w:w="934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80"/>
        <w:gridCol w:w="5665"/>
      </w:tblGrid>
      <w:tr w:rsidR="00C613E7">
        <w:tc>
          <w:tcPr>
            <w:tcW w:w="3680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Высокий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>Обучающийся демонстрирует высокую заинтересованность в уровень освоения учебной и творческой деятельности, которая показывает широкие возможности практического применения в собственной творческой деятельности приобретенных знаний умений и навыков</w:t>
            </w:r>
          </w:p>
        </w:tc>
      </w:tr>
      <w:tr w:rsidR="00C613E7">
        <w:tc>
          <w:tcPr>
            <w:tcW w:w="3680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Средний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>Обучающийся демонстрирует достаточную заинтересованность в освоения программы учебной и творческой деятельности, которая может применять на практике в собственной творческой деятельности приобретенные знания, умения и навыки.</w:t>
            </w:r>
          </w:p>
        </w:tc>
      </w:tr>
      <w:tr w:rsidR="00C613E7">
        <w:tc>
          <w:tcPr>
            <w:tcW w:w="3680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Низкий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>Обучающийся демонстрирует слабую заинтересованность в учебной освоения программы и творческой деятельности, которая не стремится самостоятельно применять на практике в своей деятельности приобретенные знания умения и навыки.</w:t>
            </w:r>
          </w:p>
        </w:tc>
      </w:tr>
    </w:tbl>
    <w:p w:rsidR="00C613E7" w:rsidRDefault="00C613E7">
      <w:pPr>
        <w:jc w:val="both"/>
        <w:rPr>
          <w:sz w:val="28"/>
          <w:szCs w:val="28"/>
        </w:rPr>
      </w:pPr>
    </w:p>
    <w:p w:rsidR="00C613E7" w:rsidRDefault="006E0ACC">
      <w:pPr>
        <w:widowControl w:val="0"/>
        <w:shd w:val="clear" w:color="auto" w:fill="FFFFFF"/>
        <w:tabs>
          <w:tab w:val="left" w:pos="802"/>
        </w:tabs>
        <w:spacing w:before="120" w:after="12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2.2. Условия реализации программы</w:t>
      </w:r>
    </w:p>
    <w:p w:rsidR="0029516D" w:rsidRDefault="0029516D" w:rsidP="0029516D">
      <w:pPr>
        <w:jc w:val="center"/>
        <w:rPr>
          <w:b/>
        </w:rPr>
      </w:pPr>
      <w:r>
        <w:rPr>
          <w:b/>
        </w:rPr>
        <w:t>Материально-технические условия реализации программы</w:t>
      </w:r>
    </w:p>
    <w:p w:rsidR="0029516D" w:rsidRDefault="0029516D" w:rsidP="0029516D">
      <w:pPr>
        <w:rPr>
          <w:b/>
        </w:rPr>
      </w:pPr>
      <w:r>
        <w:rPr>
          <w:b/>
        </w:rPr>
        <w:t>Аппаратное и техническое обеспечение:</w:t>
      </w:r>
    </w:p>
    <w:p w:rsidR="0029516D" w:rsidRDefault="0029516D" w:rsidP="000D65C8">
      <w:pPr>
        <w:suppressAutoHyphens w:val="0"/>
        <w:spacing w:line="360" w:lineRule="auto"/>
        <w:jc w:val="both"/>
      </w:pPr>
    </w:p>
    <w:p w:rsidR="0029516D" w:rsidRDefault="0029516D" w:rsidP="0029516D">
      <w:pPr>
        <w:spacing w:line="360" w:lineRule="auto"/>
        <w:ind w:left="1429"/>
        <w:jc w:val="both"/>
      </w:pPr>
      <w:r>
        <w:t xml:space="preserve">Нетбуки – 13 шт: </w:t>
      </w:r>
    </w:p>
    <w:p w:rsidR="0029516D" w:rsidRDefault="0029516D" w:rsidP="0029516D">
      <w:pPr>
        <w:spacing w:line="360" w:lineRule="auto"/>
        <w:ind w:left="1429"/>
        <w:jc w:val="both"/>
      </w:pPr>
      <w:r>
        <w:t xml:space="preserve">Ноутбук – 1 шт </w:t>
      </w:r>
    </w:p>
    <w:p w:rsidR="0029516D" w:rsidRDefault="00985424" w:rsidP="0029516D">
      <w:pPr>
        <w:spacing w:line="360" w:lineRule="auto"/>
        <w:ind w:left="1429"/>
        <w:jc w:val="both"/>
      </w:pPr>
      <w:r>
        <w:t>Интерактивный комплекс— 1 шт</w:t>
      </w:r>
      <w:r w:rsidR="0029516D">
        <w:t>;</w:t>
      </w:r>
    </w:p>
    <w:p w:rsidR="0029516D" w:rsidRDefault="00985424" w:rsidP="00985424">
      <w:pPr>
        <w:spacing w:line="360" w:lineRule="auto"/>
        <w:ind w:left="1429"/>
        <w:jc w:val="both"/>
      </w:pPr>
      <w:r>
        <w:t xml:space="preserve">Магнитная </w:t>
      </w:r>
      <w:r w:rsidR="0029516D">
        <w:t>доска— 1 шт.;</w:t>
      </w:r>
    </w:p>
    <w:p w:rsidR="00985424" w:rsidRDefault="00985424" w:rsidP="00985424">
      <w:pPr>
        <w:pStyle w:val="ab"/>
        <w:numPr>
          <w:ilvl w:val="0"/>
          <w:numId w:val="20"/>
        </w:numPr>
        <w:spacing w:line="360" w:lineRule="auto"/>
        <w:jc w:val="both"/>
      </w:pPr>
      <w:r>
        <w:t>Д – принтер – 1 шт;</w:t>
      </w:r>
    </w:p>
    <w:p w:rsidR="00985424" w:rsidRDefault="00985424" w:rsidP="00985424">
      <w:pPr>
        <w:ind w:left="720"/>
        <w:jc w:val="both"/>
      </w:pPr>
      <w:r>
        <w:t xml:space="preserve">           Фотоаппарат – 1 шт.</w:t>
      </w:r>
    </w:p>
    <w:p w:rsidR="00985424" w:rsidRDefault="00985424" w:rsidP="00985424">
      <w:pPr>
        <w:spacing w:line="360" w:lineRule="auto"/>
        <w:ind w:left="1429"/>
        <w:jc w:val="both"/>
      </w:pPr>
      <w:r>
        <w:t>Штатив для фотокамеры – 1 шт</w:t>
      </w:r>
    </w:p>
    <w:p w:rsidR="0029516D" w:rsidRDefault="0029516D" w:rsidP="0029516D">
      <w:pPr>
        <w:rPr>
          <w:b/>
        </w:rPr>
      </w:pPr>
      <w:r>
        <w:rPr>
          <w:b/>
        </w:rPr>
        <w:t>Программное обеспечение:</w:t>
      </w:r>
    </w:p>
    <w:p w:rsidR="0029516D" w:rsidRDefault="0029516D" w:rsidP="0029516D">
      <w:pPr>
        <w:numPr>
          <w:ilvl w:val="0"/>
          <w:numId w:val="19"/>
        </w:numPr>
        <w:suppressAutoHyphens w:val="0"/>
        <w:spacing w:line="360" w:lineRule="auto"/>
        <w:jc w:val="both"/>
        <w:rPr>
          <w:sz w:val="22"/>
          <w:szCs w:val="22"/>
        </w:rPr>
      </w:pPr>
      <w:r>
        <w:lastRenderedPageBreak/>
        <w:t>офисное программное обеспечение;</w:t>
      </w:r>
    </w:p>
    <w:p w:rsidR="0029516D" w:rsidRDefault="0029516D" w:rsidP="0029516D">
      <w:pPr>
        <w:numPr>
          <w:ilvl w:val="0"/>
          <w:numId w:val="19"/>
        </w:numPr>
        <w:suppressAutoHyphens w:val="0"/>
        <w:spacing w:line="360" w:lineRule="auto"/>
        <w:jc w:val="both"/>
      </w:pPr>
      <w:r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29516D" w:rsidRPr="00985424" w:rsidRDefault="0029516D" w:rsidP="00985424">
      <w:pPr>
        <w:numPr>
          <w:ilvl w:val="0"/>
          <w:numId w:val="19"/>
        </w:numPr>
        <w:suppressAutoHyphens w:val="0"/>
        <w:spacing w:line="360" w:lineRule="auto"/>
        <w:jc w:val="both"/>
      </w:pPr>
      <w:r w:rsidRPr="00985424">
        <w:t>графический редактор.</w:t>
      </w:r>
    </w:p>
    <w:p w:rsidR="0029516D" w:rsidRDefault="0029516D" w:rsidP="0029516D">
      <w:pPr>
        <w:spacing w:line="360" w:lineRule="auto"/>
        <w:jc w:val="both"/>
        <w:rPr>
          <w:sz w:val="20"/>
          <w:szCs w:val="20"/>
        </w:rPr>
      </w:pPr>
      <w:r>
        <w:rPr>
          <w:b/>
        </w:rPr>
        <w:t>Расходные материалы:</w:t>
      </w:r>
    </w:p>
    <w:p w:rsidR="0029516D" w:rsidRDefault="0029516D" w:rsidP="0029516D">
      <w:pPr>
        <w:spacing w:line="360" w:lineRule="auto"/>
        <w:jc w:val="both"/>
      </w:pPr>
      <w:r>
        <w:t>бумага А4 для рисования и распечатки;</w:t>
      </w:r>
    </w:p>
    <w:p w:rsidR="0029516D" w:rsidRDefault="0029516D" w:rsidP="0029516D">
      <w:pPr>
        <w:spacing w:line="360" w:lineRule="auto"/>
        <w:jc w:val="both"/>
      </w:pPr>
      <w:r>
        <w:t>бумага А3 для рисования;</w:t>
      </w:r>
    </w:p>
    <w:p w:rsidR="0029516D" w:rsidRDefault="0029516D" w:rsidP="0029516D">
      <w:pPr>
        <w:spacing w:line="360" w:lineRule="auto"/>
        <w:jc w:val="both"/>
      </w:pPr>
      <w:r>
        <w:t>набор простых карандашей — по количеству обучающихся;</w:t>
      </w:r>
    </w:p>
    <w:p w:rsidR="0029516D" w:rsidRDefault="0029516D" w:rsidP="0029516D">
      <w:pPr>
        <w:spacing w:line="360" w:lineRule="auto"/>
        <w:jc w:val="both"/>
      </w:pPr>
      <w:r>
        <w:t>набор чёрных шариковых ручек — по количеству обучающихся;</w:t>
      </w:r>
    </w:p>
    <w:p w:rsidR="0029516D" w:rsidRDefault="0029516D" w:rsidP="0029516D">
      <w:pPr>
        <w:spacing w:line="360" w:lineRule="auto"/>
        <w:jc w:val="both"/>
      </w:pPr>
      <w:r>
        <w:t>клей ПВА — 2 шт.;</w:t>
      </w:r>
    </w:p>
    <w:p w:rsidR="0029516D" w:rsidRDefault="0029516D" w:rsidP="0029516D">
      <w:pPr>
        <w:spacing w:line="360" w:lineRule="auto"/>
        <w:jc w:val="both"/>
      </w:pPr>
      <w:r>
        <w:t>клей-карандаш — по количеству обучающихся;</w:t>
      </w:r>
    </w:p>
    <w:p w:rsidR="0029516D" w:rsidRDefault="0029516D" w:rsidP="0029516D">
      <w:pPr>
        <w:spacing w:line="360" w:lineRule="auto"/>
        <w:jc w:val="both"/>
      </w:pPr>
      <w:r>
        <w:t>скотч прозрачный/матовый — 2 шт.;</w:t>
      </w:r>
    </w:p>
    <w:p w:rsidR="0029516D" w:rsidRDefault="0029516D" w:rsidP="0029516D">
      <w:pPr>
        <w:spacing w:line="360" w:lineRule="auto"/>
        <w:jc w:val="both"/>
      </w:pPr>
      <w:r>
        <w:t>скотч двусторонний — 2 шт.;</w:t>
      </w:r>
    </w:p>
    <w:p w:rsidR="0029516D" w:rsidRDefault="0029516D" w:rsidP="0029516D">
      <w:pPr>
        <w:spacing w:line="360" w:lineRule="auto"/>
        <w:jc w:val="both"/>
      </w:pPr>
      <w:r>
        <w:t>картон/гофрокартон для макетирования — 1200*800 мм, по одному листу на двух обучающихся;</w:t>
      </w:r>
    </w:p>
    <w:p w:rsidR="0029516D" w:rsidRDefault="0029516D" w:rsidP="0029516D">
      <w:pPr>
        <w:spacing w:line="360" w:lineRule="auto"/>
        <w:jc w:val="both"/>
      </w:pPr>
      <w:r>
        <w:t>нож макетный — по количеству обучающихся;</w:t>
      </w:r>
    </w:p>
    <w:p w:rsidR="0029516D" w:rsidRDefault="0029516D" w:rsidP="0029516D">
      <w:pPr>
        <w:spacing w:line="360" w:lineRule="auto"/>
        <w:jc w:val="both"/>
      </w:pPr>
      <w:r>
        <w:t>лезвия для ножа сменные 18 мм — 2 шт.;</w:t>
      </w:r>
    </w:p>
    <w:p w:rsidR="00985424" w:rsidRDefault="0029516D" w:rsidP="00985424">
      <w:pPr>
        <w:jc w:val="both"/>
      </w:pPr>
      <w:r>
        <w:t>ножницы — по количеству обучающихся;</w:t>
      </w:r>
      <w:r w:rsidR="00985424">
        <w:t xml:space="preserve">    </w:t>
      </w:r>
    </w:p>
    <w:p w:rsidR="00985424" w:rsidRDefault="00985424" w:rsidP="00985424">
      <w:pPr>
        <w:jc w:val="both"/>
      </w:pPr>
      <w:r>
        <w:t>PLA-пластик- 10 шт.</w:t>
      </w:r>
      <w:r w:rsidRPr="00985424">
        <w:t xml:space="preserve"> </w:t>
      </w:r>
    </w:p>
    <w:p w:rsidR="0029516D" w:rsidRDefault="0029516D" w:rsidP="0029516D">
      <w:pPr>
        <w:spacing w:line="360" w:lineRule="auto"/>
        <w:jc w:val="both"/>
      </w:pPr>
    </w:p>
    <w:p w:rsidR="00C613E7" w:rsidRDefault="006E0ACC">
      <w:pPr>
        <w:widowControl w:val="0"/>
        <w:shd w:val="clear" w:color="auto" w:fill="FFFFFF"/>
        <w:tabs>
          <w:tab w:val="left" w:pos="355"/>
        </w:tabs>
        <w:spacing w:before="120" w:after="120"/>
        <w:jc w:val="center"/>
        <w:rPr>
          <w:b/>
        </w:rPr>
      </w:pPr>
      <w:r>
        <w:rPr>
          <w:b/>
          <w:bCs/>
          <w:iCs/>
        </w:rPr>
        <w:t>Формы организации учебного занятия</w:t>
      </w:r>
    </w:p>
    <w:p w:rsidR="00C613E7" w:rsidRDefault="006E0ACC">
      <w:pPr>
        <w:jc w:val="both"/>
      </w:pPr>
      <w:r>
        <w:t xml:space="preserve"> Занятия предполагают теоретическую и практическую часть.</w:t>
      </w:r>
    </w:p>
    <w:p w:rsidR="00C613E7" w:rsidRDefault="006E0ACC">
      <w:pPr>
        <w:numPr>
          <w:ilvl w:val="0"/>
          <w:numId w:val="6"/>
        </w:numPr>
        <w:jc w:val="both"/>
      </w:pPr>
      <w:r>
        <w:t>на этапе изучения нового материала – лекция, объяснение, рассказ, демонстрация,</w:t>
      </w:r>
      <w:r>
        <w:rPr>
          <w:spacing w:val="-1"/>
        </w:rPr>
        <w:t xml:space="preserve"> </w:t>
      </w:r>
      <w:r>
        <w:t>игра;</w:t>
      </w:r>
    </w:p>
    <w:p w:rsidR="00C613E7" w:rsidRDefault="006E0ACC">
      <w:pPr>
        <w:numPr>
          <w:ilvl w:val="0"/>
          <w:numId w:val="6"/>
        </w:numPr>
        <w:jc w:val="both"/>
      </w:pPr>
      <w:r>
        <w:t>на этапе практической деятельности - беседа, дискуссия, практическая</w:t>
      </w:r>
      <w:r>
        <w:rPr>
          <w:spacing w:val="-1"/>
        </w:rPr>
        <w:t xml:space="preserve"> </w:t>
      </w:r>
      <w:r>
        <w:t>работа;</w:t>
      </w:r>
    </w:p>
    <w:p w:rsidR="00C613E7" w:rsidRDefault="006E0ACC">
      <w:pPr>
        <w:numPr>
          <w:ilvl w:val="0"/>
          <w:numId w:val="6"/>
        </w:numPr>
        <w:jc w:val="both"/>
      </w:pPr>
      <w:r>
        <w:t>на этапе освоения навыков – творческое</w:t>
      </w:r>
      <w:r>
        <w:rPr>
          <w:spacing w:val="-11"/>
        </w:rPr>
        <w:t xml:space="preserve"> </w:t>
      </w:r>
      <w:r>
        <w:t>задание;</w:t>
      </w:r>
    </w:p>
    <w:p w:rsidR="00C613E7" w:rsidRDefault="006E0ACC">
      <w:pPr>
        <w:numPr>
          <w:ilvl w:val="0"/>
          <w:numId w:val="6"/>
        </w:numPr>
        <w:jc w:val="both"/>
      </w:pPr>
      <w:r>
        <w:t>на этапе проверки полученных знаний – публичное выступление с демонстрацией результатов работы, дискуссия, рефлексия;</w:t>
      </w:r>
    </w:p>
    <w:p w:rsidR="00C613E7" w:rsidRDefault="006E0ACC">
      <w:pPr>
        <w:numPr>
          <w:ilvl w:val="0"/>
          <w:numId w:val="6"/>
        </w:numPr>
        <w:jc w:val="both"/>
      </w:pPr>
      <w:r>
        <w:t>методика проблемного</w:t>
      </w:r>
      <w:r>
        <w:rPr>
          <w:spacing w:val="-7"/>
        </w:rPr>
        <w:t xml:space="preserve"> </w:t>
      </w:r>
      <w:r>
        <w:t>обучения;</w:t>
      </w:r>
    </w:p>
    <w:p w:rsidR="00C613E7" w:rsidRDefault="006E0ACC">
      <w:pPr>
        <w:numPr>
          <w:ilvl w:val="0"/>
          <w:numId w:val="6"/>
        </w:numPr>
        <w:jc w:val="both"/>
      </w:pPr>
      <w:r>
        <w:t>методика</w:t>
      </w:r>
      <w:r>
        <w:rPr>
          <w:spacing w:val="-4"/>
        </w:rPr>
        <w:t xml:space="preserve"> </w:t>
      </w:r>
      <w:r>
        <w:t>дизайн-мышления;</w:t>
      </w:r>
    </w:p>
    <w:p w:rsidR="00C613E7" w:rsidRDefault="006E0ACC">
      <w:pPr>
        <w:numPr>
          <w:ilvl w:val="0"/>
          <w:numId w:val="6"/>
        </w:numPr>
        <w:jc w:val="both"/>
      </w:pPr>
      <w:r>
        <w:t>методика проектной</w:t>
      </w:r>
      <w:r>
        <w:rPr>
          <w:spacing w:val="-7"/>
        </w:rPr>
        <w:t xml:space="preserve"> </w:t>
      </w:r>
      <w:r>
        <w:t>деятельности.</w:t>
      </w:r>
    </w:p>
    <w:p w:rsidR="00C613E7" w:rsidRDefault="006E0ACC">
      <w:pPr>
        <w:widowControl w:val="0"/>
        <w:shd w:val="clear" w:color="auto" w:fill="FFFFFF"/>
        <w:tabs>
          <w:tab w:val="left" w:pos="355"/>
        </w:tabs>
        <w:spacing w:before="120" w:after="120"/>
        <w:jc w:val="center"/>
      </w:pPr>
      <w:r>
        <w:rPr>
          <w:b/>
          <w:bCs/>
          <w:iCs/>
        </w:rPr>
        <w:t>Педагогические технологии</w:t>
      </w:r>
    </w:p>
    <w:p w:rsidR="00C613E7" w:rsidRDefault="006E0ACC">
      <w:pPr>
        <w:jc w:val="both"/>
      </w:pPr>
      <w:r>
        <w:t xml:space="preserve">     Данная программа основывается на решении кейс-технологии и технологии проектной деятельности, которые подразумевают коллективную работу в малых группах.</w:t>
      </w:r>
    </w:p>
    <w:p w:rsidR="00C613E7" w:rsidRDefault="006E0ACC">
      <w:pPr>
        <w:jc w:val="both"/>
      </w:pPr>
      <w:r>
        <w:t>Алгоритм учебного занятия:</w:t>
      </w:r>
    </w:p>
    <w:p w:rsidR="00C613E7" w:rsidRDefault="006E0ACC">
      <w:pPr>
        <w:numPr>
          <w:ilvl w:val="0"/>
          <w:numId w:val="17"/>
        </w:numPr>
        <w:jc w:val="both"/>
      </w:pPr>
      <w:r>
        <w:t>Организационный</w:t>
      </w:r>
      <w:r>
        <w:rPr>
          <w:spacing w:val="-1"/>
        </w:rPr>
        <w:t xml:space="preserve"> </w:t>
      </w:r>
      <w:r>
        <w:t>момент.</w:t>
      </w:r>
    </w:p>
    <w:p w:rsidR="00C613E7" w:rsidRDefault="006E0ACC">
      <w:pPr>
        <w:numPr>
          <w:ilvl w:val="0"/>
          <w:numId w:val="17"/>
        </w:numPr>
        <w:jc w:val="both"/>
      </w:pPr>
      <w:r>
        <w:t>Объяснение</w:t>
      </w:r>
      <w:r>
        <w:rPr>
          <w:spacing w:val="-1"/>
        </w:rPr>
        <w:t xml:space="preserve"> </w:t>
      </w:r>
      <w:r>
        <w:t>задания.</w:t>
      </w:r>
    </w:p>
    <w:p w:rsidR="00C613E7" w:rsidRDefault="006E0ACC">
      <w:pPr>
        <w:numPr>
          <w:ilvl w:val="0"/>
          <w:numId w:val="17"/>
        </w:numPr>
        <w:jc w:val="both"/>
      </w:pPr>
      <w:r>
        <w:t>Практическая часть</w:t>
      </w:r>
      <w:r>
        <w:rPr>
          <w:spacing w:val="-1"/>
        </w:rPr>
        <w:t xml:space="preserve"> </w:t>
      </w:r>
      <w:r>
        <w:t>занятия.</w:t>
      </w:r>
    </w:p>
    <w:p w:rsidR="00C613E7" w:rsidRDefault="006E0ACC">
      <w:pPr>
        <w:numPr>
          <w:ilvl w:val="0"/>
          <w:numId w:val="17"/>
        </w:numPr>
        <w:jc w:val="both"/>
      </w:pPr>
      <w:r>
        <w:t>Подведение</w:t>
      </w:r>
      <w:r>
        <w:rPr>
          <w:spacing w:val="-4"/>
        </w:rPr>
        <w:t xml:space="preserve"> </w:t>
      </w:r>
      <w:r>
        <w:t>итогов.</w:t>
      </w:r>
    </w:p>
    <w:p w:rsidR="00C613E7" w:rsidRDefault="006E0ACC">
      <w:pPr>
        <w:numPr>
          <w:ilvl w:val="0"/>
          <w:numId w:val="17"/>
        </w:numPr>
        <w:jc w:val="both"/>
      </w:pPr>
      <w:r>
        <w:t>Рефлексия.</w:t>
      </w:r>
    </w:p>
    <w:p w:rsidR="00C613E7" w:rsidRDefault="006E0ACC">
      <w:pPr>
        <w:pStyle w:val="ab"/>
        <w:spacing w:before="120" w:after="120"/>
        <w:ind w:left="0"/>
        <w:jc w:val="center"/>
      </w:pPr>
      <w:r>
        <w:rPr>
          <w:b/>
        </w:rPr>
        <w:t>2.3. Календарно-учебный график</w:t>
      </w:r>
    </w:p>
    <w:tbl>
      <w:tblPr>
        <w:tblStyle w:val="af5"/>
        <w:tblW w:w="934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8"/>
        <w:gridCol w:w="1248"/>
        <w:gridCol w:w="1395"/>
        <w:gridCol w:w="1216"/>
        <w:gridCol w:w="1144"/>
        <w:gridCol w:w="1220"/>
        <w:gridCol w:w="1894"/>
      </w:tblGrid>
      <w:tr w:rsidR="00C613E7">
        <w:tc>
          <w:tcPr>
            <w:tcW w:w="1227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 xml:space="preserve">Год </w:t>
            </w:r>
            <w:r>
              <w:rPr>
                <w:rFonts w:eastAsiaTheme="minorEastAsia"/>
                <w:b/>
              </w:rPr>
              <w:lastRenderedPageBreak/>
              <w:t>обучения</w:t>
            </w:r>
          </w:p>
        </w:tc>
        <w:tc>
          <w:tcPr>
            <w:tcW w:w="1248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lastRenderedPageBreak/>
              <w:t xml:space="preserve">Дата </w:t>
            </w:r>
            <w:r>
              <w:rPr>
                <w:rFonts w:eastAsiaTheme="minorEastAsia"/>
                <w:b/>
              </w:rPr>
              <w:lastRenderedPageBreak/>
              <w:t>начала занятий</w:t>
            </w:r>
          </w:p>
        </w:tc>
        <w:tc>
          <w:tcPr>
            <w:tcW w:w="1395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lastRenderedPageBreak/>
              <w:t xml:space="preserve">Дата </w:t>
            </w:r>
            <w:r>
              <w:rPr>
                <w:rFonts w:eastAsiaTheme="minorEastAsia"/>
                <w:b/>
              </w:rPr>
              <w:lastRenderedPageBreak/>
              <w:t>окончания занятий</w:t>
            </w:r>
          </w:p>
        </w:tc>
        <w:tc>
          <w:tcPr>
            <w:tcW w:w="1216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lastRenderedPageBreak/>
              <w:t xml:space="preserve">Кол-во </w:t>
            </w:r>
            <w:r>
              <w:rPr>
                <w:rFonts w:eastAsiaTheme="minorEastAsia"/>
                <w:b/>
              </w:rPr>
              <w:lastRenderedPageBreak/>
              <w:t>учебных</w:t>
            </w:r>
          </w:p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недель</w:t>
            </w:r>
          </w:p>
        </w:tc>
        <w:tc>
          <w:tcPr>
            <w:tcW w:w="1144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lastRenderedPageBreak/>
              <w:t xml:space="preserve">Кол-во </w:t>
            </w:r>
            <w:r>
              <w:rPr>
                <w:rFonts w:eastAsiaTheme="minorEastAsia"/>
                <w:b/>
              </w:rPr>
              <w:lastRenderedPageBreak/>
              <w:t>учебных дней</w:t>
            </w:r>
          </w:p>
        </w:tc>
        <w:tc>
          <w:tcPr>
            <w:tcW w:w="1220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lastRenderedPageBreak/>
              <w:t xml:space="preserve">Кол-во </w:t>
            </w:r>
            <w:r>
              <w:rPr>
                <w:rFonts w:eastAsiaTheme="minorEastAsia"/>
                <w:b/>
              </w:rPr>
              <w:lastRenderedPageBreak/>
              <w:t>учебных</w:t>
            </w:r>
          </w:p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часов</w:t>
            </w:r>
          </w:p>
        </w:tc>
        <w:tc>
          <w:tcPr>
            <w:tcW w:w="1894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lastRenderedPageBreak/>
              <w:t>Режим занятий</w:t>
            </w:r>
          </w:p>
        </w:tc>
      </w:tr>
      <w:tr w:rsidR="00C613E7">
        <w:tc>
          <w:tcPr>
            <w:tcW w:w="1227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1248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Сентябрь</w:t>
            </w:r>
          </w:p>
        </w:tc>
        <w:tc>
          <w:tcPr>
            <w:tcW w:w="1395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Май</w:t>
            </w:r>
          </w:p>
        </w:tc>
        <w:tc>
          <w:tcPr>
            <w:tcW w:w="1216" w:type="dxa"/>
            <w:shd w:val="clear" w:color="auto" w:fill="auto"/>
            <w:tcMar>
              <w:left w:w="103" w:type="dxa"/>
            </w:tcMar>
          </w:tcPr>
          <w:p w:rsidR="00C613E7" w:rsidRDefault="006E0ACC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144" w:type="dxa"/>
            <w:shd w:val="clear" w:color="auto" w:fill="auto"/>
            <w:tcMar>
              <w:left w:w="103" w:type="dxa"/>
            </w:tcMar>
          </w:tcPr>
          <w:p w:rsidR="00C613E7" w:rsidRDefault="00472935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220" w:type="dxa"/>
            <w:shd w:val="clear" w:color="auto" w:fill="auto"/>
            <w:tcMar>
              <w:left w:w="103" w:type="dxa"/>
            </w:tcMar>
          </w:tcPr>
          <w:p w:rsidR="00C613E7" w:rsidRDefault="00472935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72</w:t>
            </w:r>
          </w:p>
        </w:tc>
        <w:tc>
          <w:tcPr>
            <w:tcW w:w="1894" w:type="dxa"/>
            <w:shd w:val="clear" w:color="auto" w:fill="auto"/>
            <w:tcMar>
              <w:left w:w="103" w:type="dxa"/>
            </w:tcMar>
          </w:tcPr>
          <w:p w:rsidR="00C613E7" w:rsidRDefault="00736183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985424">
              <w:rPr>
                <w:rFonts w:eastAsiaTheme="minorEastAsia"/>
              </w:rPr>
              <w:t xml:space="preserve"> раз</w:t>
            </w:r>
            <w:r w:rsidR="006F0F95">
              <w:rPr>
                <w:rFonts w:eastAsiaTheme="minorEastAsia"/>
              </w:rPr>
              <w:t xml:space="preserve">  в неделю по 2</w:t>
            </w:r>
            <w:r w:rsidR="006E0ACC">
              <w:rPr>
                <w:rFonts w:eastAsiaTheme="minorEastAsia"/>
              </w:rPr>
              <w:t xml:space="preserve"> часа</w:t>
            </w:r>
          </w:p>
        </w:tc>
      </w:tr>
    </w:tbl>
    <w:p w:rsidR="00C613E7" w:rsidRDefault="00C613E7">
      <w:pPr>
        <w:pStyle w:val="ab"/>
        <w:ind w:left="0"/>
        <w:jc w:val="both"/>
      </w:pPr>
    </w:p>
    <w:p w:rsidR="00C613E7" w:rsidRDefault="00C613E7">
      <w:pPr>
        <w:pStyle w:val="ab"/>
        <w:ind w:left="0"/>
        <w:jc w:val="both"/>
        <w:rPr>
          <w:i/>
          <w:sz w:val="28"/>
          <w:szCs w:val="28"/>
        </w:rPr>
      </w:pPr>
    </w:p>
    <w:p w:rsidR="00C613E7" w:rsidRDefault="006E0ACC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2.4. Список литературы</w:t>
      </w:r>
    </w:p>
    <w:p w:rsidR="00C613E7" w:rsidRDefault="006E0ACC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1.Для педагога:</w:t>
      </w:r>
    </w:p>
    <w:p w:rsidR="00C613E7" w:rsidRDefault="006E0ACC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нормативная база:</w:t>
      </w:r>
    </w:p>
    <w:p w:rsidR="00C613E7" w:rsidRDefault="006E0ACC">
      <w:pPr>
        <w:pStyle w:val="ab"/>
        <w:numPr>
          <w:ilvl w:val="0"/>
          <w:numId w:val="7"/>
        </w:numPr>
        <w:shd w:val="clear" w:color="auto" w:fill="FFFFFF"/>
        <w:jc w:val="both"/>
      </w:pPr>
      <w:r>
        <w:t xml:space="preserve">Федеральный Закон от 29.12.2012г. № 273-ФЗ «Об образовании в Российской Федерации»; </w:t>
      </w:r>
    </w:p>
    <w:p w:rsidR="00C613E7" w:rsidRDefault="006E0ACC">
      <w:pPr>
        <w:pStyle w:val="ab"/>
        <w:numPr>
          <w:ilvl w:val="0"/>
          <w:numId w:val="7"/>
        </w:numPr>
        <w:shd w:val="clear" w:color="auto" w:fill="FFFFFF"/>
        <w:jc w:val="both"/>
      </w:pPr>
      <w:r>
        <w:t xml:space="preserve">Концепция развития дополнительного образования детей (распоряжение Правительства РФ от 04.09.2014г. № 1726-р); </w:t>
      </w:r>
    </w:p>
    <w:p w:rsidR="00C613E7" w:rsidRDefault="006E0ACC">
      <w:pPr>
        <w:pStyle w:val="ab"/>
        <w:numPr>
          <w:ilvl w:val="0"/>
          <w:numId w:val="8"/>
        </w:numPr>
        <w:shd w:val="clear" w:color="auto" w:fill="FFFFFF"/>
        <w:jc w:val="both"/>
      </w:pPr>
      <w:r>
        <w:t xml:space="preserve">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613E7" w:rsidRDefault="006E0ACC">
      <w:pPr>
        <w:pStyle w:val="ab"/>
        <w:numPr>
          <w:ilvl w:val="0"/>
          <w:numId w:val="8"/>
        </w:numPr>
        <w:shd w:val="clear" w:color="auto" w:fill="FFFFFF"/>
        <w:jc w:val="both"/>
      </w:pPr>
      <w:r>
        <w:t xml:space="preserve">Постановление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C613E7" w:rsidRDefault="006E0ACC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 xml:space="preserve">-специальная литература: </w:t>
      </w:r>
    </w:p>
    <w:p w:rsidR="00C613E7" w:rsidRDefault="006E0ACC">
      <w:pPr>
        <w:numPr>
          <w:ilvl w:val="0"/>
          <w:numId w:val="9"/>
        </w:numPr>
      </w:pPr>
      <w:r>
        <w:t>Байер, В. Е. Материаловедение для архитекторов, реставраторов, дизайнеров [Текст]: учебное пособие / В. Е. Байер. - Москва: Астрель; АСТ; Транзиткнига, 2014. – 251</w:t>
      </w:r>
      <w:r>
        <w:rPr>
          <w:spacing w:val="-5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>Гилл, М. Гармония цвета. Естественные цвета: новое руководство по созданию цветовых комбинаций [Текст] / М. Гилл. – Москва: АСТ; Астрель, 2016. - 143</w:t>
      </w:r>
      <w:r>
        <w:rPr>
          <w:spacing w:val="-2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>Гилл, М. Гармония цвета. Пастельные цвета [Текст]/ М. Гилл. – Москва: АСТ; Астрель, 2015. - 144</w:t>
      </w:r>
      <w:r>
        <w:rPr>
          <w:spacing w:val="-3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>Ефимов, А. В. Архитектурно-дизайнерское проектирование. Специальное оборудование [Текст] / А.В. Ефимов. – Москва: Архитектура-С, 2014. -</w:t>
      </w:r>
      <w:r>
        <w:rPr>
          <w:spacing w:val="-3"/>
        </w:rPr>
        <w:t xml:space="preserve"> </w:t>
      </w:r>
      <w:r>
        <w:t>136с.</w:t>
      </w:r>
    </w:p>
    <w:p w:rsidR="00C613E7" w:rsidRDefault="006E0ACC">
      <w:pPr>
        <w:numPr>
          <w:ilvl w:val="0"/>
          <w:numId w:val="9"/>
        </w:numPr>
      </w:pPr>
      <w:r>
        <w:t>Жабинский, В. И. Рисунок [Текст]: учебное пособие для СПО / В. И. Жабинский, А. В. Винтова. – Москва: ИНФРА-М, 2014. – 256</w:t>
      </w:r>
      <w:r>
        <w:rPr>
          <w:spacing w:val="-10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>Жданова, Н. С. Перспектива [Текст] / Н. С. Жданова. – Москва: ВЛАДОС, 2014. – 224</w:t>
      </w:r>
      <w:r>
        <w:rPr>
          <w:spacing w:val="-4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 xml:space="preserve">Калмыков, Н.В. Макетирование из бумаги и картона [Текст] /Н. </w:t>
      </w:r>
      <w:r>
        <w:rPr>
          <w:spacing w:val="-3"/>
        </w:rPr>
        <w:t xml:space="preserve">В. </w:t>
      </w:r>
      <w:r>
        <w:t>Калмыков. – Москва: КДУ, 2014. -</w:t>
      </w:r>
      <w:r>
        <w:rPr>
          <w:spacing w:val="-3"/>
        </w:rPr>
        <w:t xml:space="preserve"> </w:t>
      </w:r>
      <w:r>
        <w:t>80с.</w:t>
      </w:r>
    </w:p>
    <w:p w:rsidR="00C613E7" w:rsidRDefault="006E0ACC">
      <w:pPr>
        <w:numPr>
          <w:ilvl w:val="0"/>
          <w:numId w:val="9"/>
        </w:numPr>
      </w:pPr>
      <w:r>
        <w:t>Ковешникова, Н. А. Дизайн: история и теория [Текст]: учебное</w:t>
      </w:r>
      <w:r>
        <w:rPr>
          <w:spacing w:val="14"/>
        </w:rPr>
        <w:t xml:space="preserve"> </w:t>
      </w:r>
      <w:r>
        <w:t>пособие.</w:t>
      </w:r>
    </w:p>
    <w:p w:rsidR="00C613E7" w:rsidRDefault="006E0ACC">
      <w:pPr>
        <w:numPr>
          <w:ilvl w:val="0"/>
          <w:numId w:val="9"/>
        </w:numPr>
      </w:pPr>
      <w:r>
        <w:t>- Москва: Омега-Л, 2015. - 224 с.</w:t>
      </w:r>
    </w:p>
    <w:p w:rsidR="00C613E7" w:rsidRDefault="006E0ACC">
      <w:pPr>
        <w:numPr>
          <w:ilvl w:val="0"/>
          <w:numId w:val="9"/>
        </w:numPr>
      </w:pPr>
      <w:r>
        <w:t>Коротеева, Л. И. Основы художественного конструирования [Электронный ресурс]: учебник / Л.И. Коротеева, А.П. Яскин. – Москва: НИЦ ИНФРА-М, 2016. - 304</w:t>
      </w:r>
      <w:r>
        <w:rPr>
          <w:spacing w:val="-6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>Лекомцев, Е. Тьюторское сопровождение одаренных старшеклассников [Текст]: учебное пособие/ Е. Лекомцев. – Москва: Юрайт, 2018. - 260</w:t>
      </w:r>
      <w:r>
        <w:rPr>
          <w:spacing w:val="-19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>Нойферт, Э. Строительное проектирование [Текст]: справочник по проектным нормам / Э. Нойферт. – Москва: Архитектура-С, 2017. -</w:t>
      </w:r>
      <w:r>
        <w:rPr>
          <w:spacing w:val="-15"/>
        </w:rPr>
        <w:t xml:space="preserve"> </w:t>
      </w:r>
      <w:r>
        <w:t>600с.</w:t>
      </w:r>
    </w:p>
    <w:p w:rsidR="00C613E7" w:rsidRDefault="006E0ACC">
      <w:pPr>
        <w:numPr>
          <w:ilvl w:val="0"/>
          <w:numId w:val="9"/>
        </w:numPr>
      </w:pPr>
      <w:r>
        <w:t>Норман, Д. Дизайн промышленных товаров [Текст] /Д. Норман. – Москва: Вильямс, 2013.-384с.</w:t>
      </w:r>
    </w:p>
    <w:p w:rsidR="00C613E7" w:rsidRDefault="006E0ACC">
      <w:pPr>
        <w:numPr>
          <w:ilvl w:val="0"/>
          <w:numId w:val="9"/>
        </w:numPr>
      </w:pPr>
      <w:r>
        <w:t>Отт, А. Курс промышленного дизайна. Эскиз. Воплощение [Текст] /А. Отт. – Москва: Художественно-педагогическое издание,</w:t>
      </w:r>
      <w:r>
        <w:rPr>
          <w:spacing w:val="-9"/>
        </w:rPr>
        <w:t xml:space="preserve"> </w:t>
      </w:r>
      <w:r>
        <w:t>2015.-157с.</w:t>
      </w:r>
    </w:p>
    <w:p w:rsidR="00C613E7" w:rsidRDefault="006E0ACC">
      <w:pPr>
        <w:numPr>
          <w:ilvl w:val="0"/>
          <w:numId w:val="9"/>
        </w:numPr>
      </w:pPr>
      <w:r>
        <w:t>Панеро, Дж. Основы эргономики. Человек, пространство, интерьер [Текст]: справочник по проектным нормам / Дж. Панеро, М.С. Зелник – Москва: АСТ; Астрель, 2014. – 319</w:t>
      </w:r>
      <w:r>
        <w:rPr>
          <w:spacing w:val="-1"/>
        </w:rPr>
        <w:t xml:space="preserve"> </w:t>
      </w:r>
      <w:r>
        <w:t>с.</w:t>
      </w:r>
    </w:p>
    <w:p w:rsidR="00C613E7" w:rsidRDefault="006E0ACC">
      <w:pPr>
        <w:numPr>
          <w:ilvl w:val="0"/>
          <w:numId w:val="9"/>
        </w:numPr>
      </w:pPr>
      <w:r>
        <w:t>Попова, С. Современные образовательные технологии. Кейс-стади [Текст]: учебное пособие/ С. Попова, Е. Пронина. – Москва: Юрайт, 2018 – 126с.</w:t>
      </w:r>
    </w:p>
    <w:p w:rsidR="00C613E7" w:rsidRDefault="006E0ACC">
      <w:pPr>
        <w:numPr>
          <w:ilvl w:val="0"/>
          <w:numId w:val="9"/>
        </w:numPr>
      </w:pPr>
      <w:r>
        <w:lastRenderedPageBreak/>
        <w:t>Рунге, В.Ф. Эргономика в дизайне среды [Текст]: учебное пособие / В. Ф. Рунге, Ю.П. Манусевич. – Москва: Архитектура - С. 2016. – 328</w:t>
      </w:r>
      <w:r>
        <w:rPr>
          <w:spacing w:val="-14"/>
        </w:rPr>
        <w:t xml:space="preserve"> </w:t>
      </w:r>
      <w:r>
        <w:t>с.</w:t>
      </w:r>
    </w:p>
    <w:p w:rsidR="00C613E7" w:rsidRDefault="006E0ACC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2.Для обучающихся и родителей</w:t>
      </w:r>
    </w:p>
    <w:p w:rsidR="00C613E7" w:rsidRDefault="006E0ACC">
      <w:pPr>
        <w:numPr>
          <w:ilvl w:val="0"/>
          <w:numId w:val="10"/>
        </w:numPr>
      </w:pPr>
      <w:r>
        <w:t>Джанда, М. Сожги свое портфолио! То, чему не учат в дизайнерских школах [Текст] / М. Джанда. – Москва: Питер, 2016. -</w:t>
      </w:r>
      <w:r>
        <w:rPr>
          <w:spacing w:val="-18"/>
        </w:rPr>
        <w:t xml:space="preserve"> </w:t>
      </w:r>
      <w:r>
        <w:t>384с.</w:t>
      </w:r>
    </w:p>
    <w:p w:rsidR="00C613E7" w:rsidRDefault="006E0ACC">
      <w:pPr>
        <w:numPr>
          <w:ilvl w:val="0"/>
          <w:numId w:val="10"/>
        </w:numPr>
      </w:pPr>
      <w:r>
        <w:t>Кливер, Ф. Чему вас не научат в дизайн-школе [Текст] / Ф. Кливер. – Москва: РИПОЛ Классик, 2017. -</w:t>
      </w:r>
      <w:r>
        <w:rPr>
          <w:spacing w:val="-4"/>
        </w:rPr>
        <w:t xml:space="preserve"> </w:t>
      </w:r>
      <w:r>
        <w:t>224с.</w:t>
      </w:r>
    </w:p>
    <w:p w:rsidR="00C613E7" w:rsidRDefault="006E0ACC">
      <w:pPr>
        <w:numPr>
          <w:ilvl w:val="0"/>
          <w:numId w:val="10"/>
        </w:numPr>
      </w:pPr>
      <w:r>
        <w:t>Книжник, Т. Дети нового сознания. Научные исследования. Публицистика. Творчество детей. [Текст]/ Т. Книжник. – Москва: Международный Центр Рерихов, 2016 – 592</w:t>
      </w:r>
      <w:r>
        <w:rPr>
          <w:spacing w:val="-3"/>
        </w:rPr>
        <w:t xml:space="preserve"> </w:t>
      </w:r>
      <w:r>
        <w:t>с.</w:t>
      </w:r>
    </w:p>
    <w:p w:rsidR="00C613E7" w:rsidRDefault="006E0ACC">
      <w:pPr>
        <w:numPr>
          <w:ilvl w:val="0"/>
          <w:numId w:val="10"/>
        </w:numPr>
      </w:pPr>
      <w:r>
        <w:t>Леви, М. Гениальность на заказ [Текст] / М. Леви. – Москва: Манн, Иванов и Фербер; Эксмо, 2013. -</w:t>
      </w:r>
      <w:r>
        <w:rPr>
          <w:spacing w:val="-7"/>
        </w:rPr>
        <w:t xml:space="preserve"> </w:t>
      </w:r>
      <w:r>
        <w:t>224с.</w:t>
      </w:r>
    </w:p>
    <w:p w:rsidR="00C613E7" w:rsidRDefault="006E0ACC">
      <w:pPr>
        <w:numPr>
          <w:ilvl w:val="0"/>
          <w:numId w:val="10"/>
        </w:numPr>
      </w:pPr>
      <w:r>
        <w:t>Лидка, Ж. Думай как дизайнер. Дизайн-мышление для менеджеров [Текст] / Ж. Лидка, Т. Огилви. – Москва: Манн, Иванов и Фербер, 2015. - 232с.</w:t>
      </w:r>
    </w:p>
    <w:p w:rsidR="00C613E7" w:rsidRDefault="006E0ACC">
      <w:pPr>
        <w:numPr>
          <w:ilvl w:val="0"/>
          <w:numId w:val="10"/>
        </w:numPr>
      </w:pPr>
      <w:r>
        <w:t>Силинг, Т. Разрыв шаблона [Текст]/ Т. Силинг. – Москва: Манн, Иванов и Фербер, 2013. – 208</w:t>
      </w:r>
      <w:r>
        <w:rPr>
          <w:spacing w:val="-3"/>
        </w:rPr>
        <w:t xml:space="preserve"> </w:t>
      </w:r>
      <w:r>
        <w:t>с.</w:t>
      </w:r>
    </w:p>
    <w:p w:rsidR="00C613E7" w:rsidRDefault="006E0ACC">
      <w:pPr>
        <w:numPr>
          <w:ilvl w:val="0"/>
          <w:numId w:val="10"/>
        </w:numPr>
      </w:pPr>
      <w:r>
        <w:t>Шонесси, А. Как стать дизайнером, не продав душу дьяволу [Текст] / А. Шонесси. – Москва: Питер, 2015. -</w:t>
      </w:r>
      <w:r>
        <w:rPr>
          <w:spacing w:val="-8"/>
        </w:rPr>
        <w:t xml:space="preserve"> </w:t>
      </w:r>
      <w:r>
        <w:t>300с.</w:t>
      </w:r>
    </w:p>
    <w:p w:rsidR="00C613E7" w:rsidRDefault="00C613E7">
      <w:pPr>
        <w:pStyle w:val="ab"/>
        <w:shd w:val="clear" w:color="auto" w:fill="FFFFFF"/>
        <w:ind w:left="0"/>
        <w:jc w:val="both"/>
      </w:pPr>
    </w:p>
    <w:p w:rsidR="00C613E7" w:rsidRDefault="00C613E7">
      <w:pPr>
        <w:pStyle w:val="ab"/>
        <w:shd w:val="clear" w:color="auto" w:fill="FFFFFF"/>
        <w:ind w:left="0"/>
        <w:jc w:val="both"/>
      </w:pPr>
    </w:p>
    <w:p w:rsidR="00C613E7" w:rsidRDefault="00C613E7">
      <w:pPr>
        <w:pStyle w:val="ab"/>
        <w:shd w:val="clear" w:color="auto" w:fill="FFFFFF"/>
        <w:ind w:left="0"/>
        <w:jc w:val="both"/>
      </w:pPr>
    </w:p>
    <w:p w:rsidR="00C613E7" w:rsidRDefault="00C613E7">
      <w:pPr>
        <w:tabs>
          <w:tab w:val="left" w:pos="7350"/>
        </w:tabs>
      </w:pPr>
    </w:p>
    <w:p w:rsidR="00C613E7" w:rsidRDefault="00C613E7"/>
    <w:sectPr w:rsidR="00C613E7" w:rsidSect="00694C04">
      <w:headerReference w:type="default" r:id="rId8"/>
      <w:footerReference w:type="default" r:id="rId9"/>
      <w:pgSz w:w="11906" w:h="16838"/>
      <w:pgMar w:top="426" w:right="851" w:bottom="1134" w:left="1701" w:header="0" w:footer="708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65" w:rsidRDefault="00A80565">
      <w:r>
        <w:separator/>
      </w:r>
    </w:p>
  </w:endnote>
  <w:endnote w:type="continuationSeparator" w:id="0">
    <w:p w:rsidR="00A80565" w:rsidRDefault="00A8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1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717121"/>
      <w:docPartObj>
        <w:docPartGallery w:val="Page Numbers (Bottom of Page)"/>
        <w:docPartUnique/>
      </w:docPartObj>
    </w:sdtPr>
    <w:sdtEndPr/>
    <w:sdtContent>
      <w:p w:rsidR="002A13BB" w:rsidRDefault="00682B3D">
        <w:pPr>
          <w:pStyle w:val="af"/>
          <w:jc w:val="right"/>
        </w:pPr>
        <w:r>
          <w:fldChar w:fldCharType="begin"/>
        </w:r>
        <w:r w:rsidR="002A13BB">
          <w:instrText>PAGE   \* MERGEFORMAT</w:instrText>
        </w:r>
        <w:r>
          <w:fldChar w:fldCharType="separate"/>
        </w:r>
        <w:r w:rsidR="00AF0734">
          <w:rPr>
            <w:noProof/>
          </w:rPr>
          <w:t>2</w:t>
        </w:r>
        <w:r>
          <w:fldChar w:fldCharType="end"/>
        </w:r>
      </w:p>
    </w:sdtContent>
  </w:sdt>
  <w:p w:rsidR="00C613E7" w:rsidRDefault="00C613E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65" w:rsidRDefault="00A80565">
      <w:r>
        <w:separator/>
      </w:r>
    </w:p>
  </w:footnote>
  <w:footnote w:type="continuationSeparator" w:id="0">
    <w:p w:rsidR="00A80565" w:rsidRDefault="00A8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BB" w:rsidRDefault="002A13BB" w:rsidP="002A13BB">
    <w:pPr>
      <w:pStyle w:val="ae"/>
      <w:jc w:val="center"/>
    </w:pPr>
  </w:p>
  <w:p w:rsidR="002A13BB" w:rsidRDefault="002A13B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D75"/>
    <w:multiLevelType w:val="multilevel"/>
    <w:tmpl w:val="86247FBA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56648B"/>
    <w:multiLevelType w:val="hybridMultilevel"/>
    <w:tmpl w:val="7E563E24"/>
    <w:lvl w:ilvl="0" w:tplc="1CBA778A">
      <w:start w:val="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5050FF"/>
    <w:multiLevelType w:val="multilevel"/>
    <w:tmpl w:val="17685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76A58"/>
    <w:multiLevelType w:val="multilevel"/>
    <w:tmpl w:val="F41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F294A01"/>
    <w:multiLevelType w:val="multilevel"/>
    <w:tmpl w:val="73F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1A21CB2"/>
    <w:multiLevelType w:val="multilevel"/>
    <w:tmpl w:val="23C46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E736D5"/>
    <w:multiLevelType w:val="multilevel"/>
    <w:tmpl w:val="4980192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>
      <w:start w:val="1"/>
      <w:numFmt w:val="decimal"/>
      <w:lvlText w:val="%1.%2."/>
      <w:lvlJc w:val="left"/>
      <w:pPr>
        <w:ind w:left="717" w:hanging="360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b/>
        <w:bCs/>
        <w:i/>
        <w:iCs/>
      </w:rPr>
    </w:lvl>
  </w:abstractNum>
  <w:abstractNum w:abstractNumId="7" w15:restartNumberingAfterBreak="0">
    <w:nsid w:val="2CFA3393"/>
    <w:multiLevelType w:val="multilevel"/>
    <w:tmpl w:val="A51809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1677A26"/>
    <w:multiLevelType w:val="multilevel"/>
    <w:tmpl w:val="C658D2DC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8B465D"/>
    <w:multiLevelType w:val="multilevel"/>
    <w:tmpl w:val="46941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D900B9"/>
    <w:multiLevelType w:val="multilevel"/>
    <w:tmpl w:val="DB46AB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2A4339"/>
    <w:multiLevelType w:val="multilevel"/>
    <w:tmpl w:val="3F5C1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7" w:hanging="360"/>
      </w:pPr>
    </w:lvl>
    <w:lvl w:ilvl="2">
      <w:start w:val="1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1791" w:hanging="720"/>
      </w:pPr>
    </w:lvl>
    <w:lvl w:ilvl="4">
      <w:start w:val="1"/>
      <w:numFmt w:val="decimal"/>
      <w:lvlText w:val="%1.%2.%3.%4.%5."/>
      <w:lvlJc w:val="left"/>
      <w:pPr>
        <w:ind w:left="2508" w:hanging="1080"/>
      </w:pPr>
    </w:lvl>
    <w:lvl w:ilvl="5">
      <w:start w:val="1"/>
      <w:numFmt w:val="decimal"/>
      <w:lvlText w:val="%1.%2.%3.%4.%5.%6."/>
      <w:lvlJc w:val="left"/>
      <w:pPr>
        <w:ind w:left="2865" w:hanging="1080"/>
      </w:pPr>
    </w:lvl>
    <w:lvl w:ilvl="6">
      <w:start w:val="1"/>
      <w:numFmt w:val="decimal"/>
      <w:lvlText w:val="%1.%2.%3.%4.%5.%6.%7."/>
      <w:lvlJc w:val="left"/>
      <w:pPr>
        <w:ind w:left="3582" w:hanging="1440"/>
      </w:pPr>
    </w:lvl>
    <w:lvl w:ilvl="7">
      <w:start w:val="1"/>
      <w:numFmt w:val="decimal"/>
      <w:lvlText w:val="%1.%2.%3.%4.%5.%6.%7.%8."/>
      <w:lvlJc w:val="left"/>
      <w:pPr>
        <w:ind w:left="3939" w:hanging="1440"/>
      </w:pPr>
    </w:lvl>
    <w:lvl w:ilvl="8">
      <w:start w:val="1"/>
      <w:numFmt w:val="decimal"/>
      <w:lvlText w:val="%1.%2.%3.%4.%5.%6.%7.%8.%9."/>
      <w:lvlJc w:val="left"/>
      <w:pPr>
        <w:ind w:left="4656" w:hanging="1800"/>
      </w:pPr>
    </w:lvl>
  </w:abstractNum>
  <w:abstractNum w:abstractNumId="12" w15:restartNumberingAfterBreak="0">
    <w:nsid w:val="4E7932CE"/>
    <w:multiLevelType w:val="multilevel"/>
    <w:tmpl w:val="97DE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1FD1700"/>
    <w:multiLevelType w:val="multilevel"/>
    <w:tmpl w:val="2C4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27510D4"/>
    <w:multiLevelType w:val="multilevel"/>
    <w:tmpl w:val="8D86C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9B2913"/>
    <w:multiLevelType w:val="multilevel"/>
    <w:tmpl w:val="ED5C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C8242AD"/>
    <w:multiLevelType w:val="multilevel"/>
    <w:tmpl w:val="647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09C79F5"/>
    <w:multiLevelType w:val="multilevel"/>
    <w:tmpl w:val="DCECEA2A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75226F"/>
    <w:multiLevelType w:val="multilevel"/>
    <w:tmpl w:val="6B089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BF2317"/>
    <w:multiLevelType w:val="multilevel"/>
    <w:tmpl w:val="9FE4832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2"/>
  </w:num>
  <w:num w:numId="5">
    <w:abstractNumId w:val="11"/>
  </w:num>
  <w:num w:numId="6">
    <w:abstractNumId w:val="9"/>
  </w:num>
  <w:num w:numId="7">
    <w:abstractNumId w:val="14"/>
  </w:num>
  <w:num w:numId="8">
    <w:abstractNumId w:val="8"/>
  </w:num>
  <w:num w:numId="9">
    <w:abstractNumId w:val="17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5"/>
  </w:num>
  <w:num w:numId="15">
    <w:abstractNumId w:val="3"/>
  </w:num>
  <w:num w:numId="16">
    <w:abstractNumId w:val="12"/>
  </w:num>
  <w:num w:numId="17">
    <w:abstractNumId w:val="4"/>
  </w:num>
  <w:num w:numId="18">
    <w:abstractNumId w:val="7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3E7"/>
    <w:rsid w:val="000D65C8"/>
    <w:rsid w:val="00255818"/>
    <w:rsid w:val="0029516D"/>
    <w:rsid w:val="002A13BB"/>
    <w:rsid w:val="002A4559"/>
    <w:rsid w:val="003B27D9"/>
    <w:rsid w:val="00472935"/>
    <w:rsid w:val="0057483C"/>
    <w:rsid w:val="00682B3D"/>
    <w:rsid w:val="00694C04"/>
    <w:rsid w:val="006D2DA9"/>
    <w:rsid w:val="006E0ACC"/>
    <w:rsid w:val="006F0F95"/>
    <w:rsid w:val="00736183"/>
    <w:rsid w:val="00793259"/>
    <w:rsid w:val="007F4F98"/>
    <w:rsid w:val="0084793A"/>
    <w:rsid w:val="008C10E0"/>
    <w:rsid w:val="008F4F7A"/>
    <w:rsid w:val="00981A8C"/>
    <w:rsid w:val="00985424"/>
    <w:rsid w:val="009D0E00"/>
    <w:rsid w:val="009F32D1"/>
    <w:rsid w:val="00A60396"/>
    <w:rsid w:val="00A80565"/>
    <w:rsid w:val="00A8599D"/>
    <w:rsid w:val="00AD30EF"/>
    <w:rsid w:val="00AF0734"/>
    <w:rsid w:val="00B62727"/>
    <w:rsid w:val="00C16163"/>
    <w:rsid w:val="00C613E7"/>
    <w:rsid w:val="00C86D49"/>
    <w:rsid w:val="00DD3F10"/>
    <w:rsid w:val="00F650CD"/>
    <w:rsid w:val="00FB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CFE2"/>
  <w15:docId w15:val="{BA904680-077D-4C39-A75F-567048F7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98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0"/>
    <w:rsid w:val="006D2DA9"/>
    <w:pPr>
      <w:outlineLvl w:val="0"/>
    </w:pPr>
  </w:style>
  <w:style w:type="paragraph" w:styleId="2">
    <w:name w:val="heading 2"/>
    <w:basedOn w:val="a0"/>
    <w:rsid w:val="006D2DA9"/>
    <w:pPr>
      <w:outlineLvl w:val="1"/>
    </w:pPr>
  </w:style>
  <w:style w:type="paragraph" w:styleId="3">
    <w:name w:val="heading 3"/>
    <w:basedOn w:val="a0"/>
    <w:rsid w:val="006D2DA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uiPriority w:val="1"/>
    <w:rsid w:val="006C73F8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uiPriority w:val="99"/>
    <w:rsid w:val="00C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uiPriority w:val="99"/>
    <w:rsid w:val="00C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6D2DA9"/>
    <w:rPr>
      <w:b/>
      <w:bCs/>
      <w:i/>
      <w:iCs/>
    </w:rPr>
  </w:style>
  <w:style w:type="character" w:customStyle="1" w:styleId="ListLabel2">
    <w:name w:val="ListLabel 2"/>
    <w:rsid w:val="006D2DA9"/>
    <w:rPr>
      <w:rFonts w:cs="Courier New"/>
    </w:rPr>
  </w:style>
  <w:style w:type="character" w:customStyle="1" w:styleId="ListLabel3">
    <w:name w:val="ListLabel 3"/>
    <w:rsid w:val="006D2DA9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4">
    <w:name w:val="ListLabel 4"/>
    <w:rsid w:val="006D2DA9"/>
    <w:rPr>
      <w:rFonts w:eastAsia="Times New Roman" w:cs="Times New Roman"/>
      <w:spacing w:val="-2"/>
      <w:w w:val="100"/>
      <w:sz w:val="24"/>
      <w:szCs w:val="24"/>
      <w:lang w:val="ru-RU" w:eastAsia="en-US" w:bidi="ar-SA"/>
    </w:rPr>
  </w:style>
  <w:style w:type="character" w:customStyle="1" w:styleId="ListLabel5">
    <w:name w:val="ListLabel 5"/>
    <w:rsid w:val="006D2DA9"/>
    <w:rPr>
      <w:lang w:val="ru-RU" w:eastAsia="en-US" w:bidi="ar-SA"/>
    </w:rPr>
  </w:style>
  <w:style w:type="character" w:customStyle="1" w:styleId="ListLabel6">
    <w:name w:val="ListLabel 6"/>
    <w:rsid w:val="006D2DA9"/>
    <w:rPr>
      <w:rFonts w:eastAsia="Times New Roman" w:cs="Times New Roman"/>
      <w:spacing w:val="-29"/>
      <w:w w:val="100"/>
      <w:sz w:val="24"/>
      <w:szCs w:val="24"/>
      <w:lang w:val="ru-RU" w:eastAsia="en-US" w:bidi="ar-SA"/>
    </w:rPr>
  </w:style>
  <w:style w:type="character" w:customStyle="1" w:styleId="ListLabel7">
    <w:name w:val="ListLabel 7"/>
    <w:rsid w:val="006D2DA9"/>
    <w:rPr>
      <w:spacing w:val="-17"/>
      <w:w w:val="100"/>
      <w:lang w:val="ru-RU" w:eastAsia="en-US" w:bidi="ar-SA"/>
    </w:rPr>
  </w:style>
  <w:style w:type="character" w:customStyle="1" w:styleId="ListLabel8">
    <w:name w:val="ListLabel 8"/>
    <w:rsid w:val="006D2DA9"/>
    <w:rPr>
      <w:rFonts w:eastAsia="Times New Roman" w:cs="Times New Roman"/>
      <w:spacing w:val="-2"/>
      <w:w w:val="100"/>
      <w:sz w:val="24"/>
      <w:szCs w:val="24"/>
      <w:lang w:val="ru-RU" w:eastAsia="en-US" w:bidi="ar-SA"/>
    </w:rPr>
  </w:style>
  <w:style w:type="character" w:customStyle="1" w:styleId="ListLabel9">
    <w:name w:val="ListLabel 9"/>
    <w:rsid w:val="006D2DA9"/>
    <w:rPr>
      <w:rFonts w:eastAsia="Times New Roman" w:cs="Times New Roman"/>
      <w:spacing w:val="-1"/>
      <w:w w:val="100"/>
      <w:sz w:val="24"/>
      <w:szCs w:val="24"/>
      <w:lang w:val="ru-RU" w:eastAsia="en-US" w:bidi="ar-SA"/>
    </w:rPr>
  </w:style>
  <w:style w:type="character" w:customStyle="1" w:styleId="ListLabel10">
    <w:name w:val="ListLabel 10"/>
    <w:rsid w:val="006D2DA9"/>
    <w:rPr>
      <w:rFonts w:eastAsia="Times New Roman" w:cs="Times New Roman"/>
    </w:rPr>
  </w:style>
  <w:style w:type="character" w:customStyle="1" w:styleId="a7">
    <w:name w:val="Маркеры списка"/>
    <w:rsid w:val="006D2DA9"/>
    <w:rPr>
      <w:rFonts w:ascii="OpenSymbol" w:eastAsia="OpenSymbol" w:hAnsi="OpenSymbol" w:cs="OpenSymbol"/>
    </w:rPr>
  </w:style>
  <w:style w:type="character" w:customStyle="1" w:styleId="ListLabel11">
    <w:name w:val="ListLabel 11"/>
    <w:rsid w:val="006D2DA9"/>
    <w:rPr>
      <w:b/>
      <w:bCs/>
      <w:i/>
      <w:iCs/>
    </w:rPr>
  </w:style>
  <w:style w:type="character" w:customStyle="1" w:styleId="ListLabel12">
    <w:name w:val="ListLabel 12"/>
    <w:rsid w:val="006D2DA9"/>
    <w:rPr>
      <w:rFonts w:cs="Symbol"/>
    </w:rPr>
  </w:style>
  <w:style w:type="character" w:customStyle="1" w:styleId="ListLabel13">
    <w:name w:val="ListLabel 13"/>
    <w:rsid w:val="006D2DA9"/>
    <w:rPr>
      <w:rFonts w:cs="Courier New"/>
    </w:rPr>
  </w:style>
  <w:style w:type="character" w:customStyle="1" w:styleId="ListLabel14">
    <w:name w:val="ListLabel 14"/>
    <w:rsid w:val="006D2DA9"/>
    <w:rPr>
      <w:rFonts w:cs="Wingdings"/>
    </w:rPr>
  </w:style>
  <w:style w:type="character" w:customStyle="1" w:styleId="ListLabel15">
    <w:name w:val="ListLabel 15"/>
    <w:rsid w:val="006D2DA9"/>
    <w:rPr>
      <w:rFonts w:cs="Times New Roman"/>
    </w:rPr>
  </w:style>
  <w:style w:type="character" w:customStyle="1" w:styleId="ListLabel16">
    <w:name w:val="ListLabel 16"/>
    <w:rsid w:val="006D2DA9"/>
    <w:rPr>
      <w:rFonts w:cs="OpenSymbol"/>
    </w:rPr>
  </w:style>
  <w:style w:type="paragraph" w:styleId="a0">
    <w:name w:val="Title"/>
    <w:basedOn w:val="a"/>
    <w:next w:val="a8"/>
    <w:rsid w:val="006D2D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1"/>
    <w:qFormat/>
    <w:rsid w:val="006C73F8"/>
    <w:pPr>
      <w:widowControl w:val="0"/>
      <w:spacing w:after="140" w:line="288" w:lineRule="auto"/>
      <w:ind w:left="1241"/>
    </w:pPr>
    <w:rPr>
      <w:lang w:eastAsia="en-US"/>
    </w:rPr>
  </w:style>
  <w:style w:type="paragraph" w:styleId="a9">
    <w:name w:val="List"/>
    <w:basedOn w:val="a8"/>
    <w:rsid w:val="006D2DA9"/>
    <w:rPr>
      <w:rFonts w:cs="Mangal"/>
    </w:rPr>
  </w:style>
  <w:style w:type="paragraph" w:customStyle="1" w:styleId="10">
    <w:name w:val="Название1"/>
    <w:basedOn w:val="a"/>
    <w:rsid w:val="006D2DA9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6D2DA9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EC6098"/>
    <w:pPr>
      <w:ind w:left="720"/>
      <w:contextualSpacing/>
    </w:pPr>
  </w:style>
  <w:style w:type="paragraph" w:styleId="ac">
    <w:name w:val="Normal (Web)"/>
    <w:basedOn w:val="a"/>
    <w:rsid w:val="00EC6098"/>
    <w:pPr>
      <w:spacing w:before="280" w:after="280"/>
    </w:pPr>
  </w:style>
  <w:style w:type="paragraph" w:customStyle="1" w:styleId="TableParagraph">
    <w:name w:val="Table Paragraph"/>
    <w:basedOn w:val="a"/>
    <w:uiPriority w:val="1"/>
    <w:qFormat/>
    <w:rsid w:val="00AB6CF5"/>
    <w:pPr>
      <w:widowControl w:val="0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6C73F8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e">
    <w:name w:val="header"/>
    <w:basedOn w:val="a"/>
    <w:uiPriority w:val="99"/>
    <w:unhideWhenUsed/>
    <w:rsid w:val="00C25DF3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C25DF3"/>
    <w:pPr>
      <w:tabs>
        <w:tab w:val="center" w:pos="4677"/>
        <w:tab w:val="right" w:pos="9355"/>
      </w:tabs>
    </w:pPr>
  </w:style>
  <w:style w:type="paragraph" w:customStyle="1" w:styleId="af0">
    <w:name w:val="Блочная цитата"/>
    <w:basedOn w:val="a"/>
    <w:rsid w:val="006D2DA9"/>
  </w:style>
  <w:style w:type="paragraph" w:customStyle="1" w:styleId="af1">
    <w:name w:val="Заглавие"/>
    <w:basedOn w:val="a0"/>
    <w:rsid w:val="006D2DA9"/>
  </w:style>
  <w:style w:type="paragraph" w:styleId="af2">
    <w:name w:val="Subtitle"/>
    <w:basedOn w:val="a0"/>
    <w:rsid w:val="006D2DA9"/>
  </w:style>
  <w:style w:type="paragraph" w:customStyle="1" w:styleId="af3">
    <w:name w:val="Содержимое таблицы"/>
    <w:basedOn w:val="a"/>
    <w:rsid w:val="006D2DA9"/>
  </w:style>
  <w:style w:type="paragraph" w:customStyle="1" w:styleId="af4">
    <w:name w:val="Заголовок таблицы"/>
    <w:basedOn w:val="af3"/>
    <w:rsid w:val="006D2DA9"/>
  </w:style>
  <w:style w:type="table" w:styleId="af5">
    <w:name w:val="Table Grid"/>
    <w:basedOn w:val="a2"/>
    <w:uiPriority w:val="59"/>
    <w:rsid w:val="00EC6098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3618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36183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Standard">
    <w:name w:val="Standard"/>
    <w:rsid w:val="0029516D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29</cp:revision>
  <dcterms:created xsi:type="dcterms:W3CDTF">2020-08-12T08:55:00Z</dcterms:created>
  <dcterms:modified xsi:type="dcterms:W3CDTF">2021-10-08T18:34:00Z</dcterms:modified>
  <dc:language>ru-RU</dc:language>
</cp:coreProperties>
</file>